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2B4F73" w:rsidRDefault="00CA514E">
      <w:pPr>
        <w:pStyle w:val="Title"/>
        <w:spacing w:line="259" w:lineRule="auto"/>
        <w:jc w:val="center"/>
        <w:rPr>
          <w:rFonts w:ascii="Calibri" w:eastAsia="Calibri" w:hAnsi="Calibri" w:cs="Calibri"/>
          <w:sz w:val="54"/>
          <w:szCs w:val="54"/>
        </w:rPr>
      </w:pPr>
      <w:bookmarkStart w:id="0" w:name="_heading=h.r5x77fpxxy4f" w:colFirst="0" w:colLast="0"/>
      <w:bookmarkEnd w:id="0"/>
      <w:r>
        <w:rPr>
          <w:rFonts w:ascii="Calibri" w:eastAsia="Calibri" w:hAnsi="Calibri" w:cs="Calibri"/>
          <w:sz w:val="54"/>
          <w:szCs w:val="54"/>
        </w:rPr>
        <w:t xml:space="preserve">WIC Community Innovation and Outreach Project </w:t>
      </w:r>
    </w:p>
    <w:p w14:paraId="00000003" w14:textId="77777777" w:rsidR="002B4F73" w:rsidRDefault="00000000">
      <w:pPr>
        <w:spacing w:after="160" w:line="259" w:lineRule="auto"/>
        <w:jc w:val="center"/>
        <w:rPr>
          <w:rFonts w:ascii="Calibri" w:eastAsia="Calibri" w:hAnsi="Calibri" w:cs="Calibri"/>
          <w:b/>
          <w:color w:val="05556E"/>
          <w:sz w:val="46"/>
          <w:szCs w:val="46"/>
        </w:rPr>
      </w:pPr>
      <w:r>
        <w:pict w14:anchorId="5C197358">
          <v:rect id="_x0000_i1025" style="width:0;height:1.5pt" o:hralign="center" o:hrstd="t" o:hr="t" fillcolor="#a0a0a0" stroked="f"/>
        </w:pict>
      </w:r>
    </w:p>
    <w:p w14:paraId="00000004" w14:textId="77777777" w:rsidR="002B4F73" w:rsidRDefault="00CA514E">
      <w:pPr>
        <w:pStyle w:val="Subtitle"/>
        <w:spacing w:before="0" w:after="0"/>
        <w:rPr>
          <w:rFonts w:ascii="Calibri" w:eastAsia="Calibri" w:hAnsi="Calibri" w:cs="Calibri"/>
          <w:b/>
          <w:i w:val="0"/>
          <w:color w:val="000000"/>
          <w:sz w:val="24"/>
          <w:szCs w:val="24"/>
        </w:rPr>
      </w:pPr>
      <w:bookmarkStart w:id="1" w:name="_heading=h.6nbwvy7fk79h" w:colFirst="0" w:colLast="0"/>
      <w:bookmarkEnd w:id="1"/>
      <w:r>
        <w:rPr>
          <w:rFonts w:ascii="Calibri" w:eastAsia="Calibri" w:hAnsi="Calibri" w:cs="Calibri"/>
          <w:b/>
          <w:i w:val="0"/>
          <w:color w:val="000000"/>
          <w:sz w:val="24"/>
          <w:szCs w:val="24"/>
        </w:rPr>
        <w:t>WIC Community Innovation and Outreach Project: Round 1 Subgrants Request for Application</w:t>
      </w:r>
    </w:p>
    <w:p w14:paraId="00000005" w14:textId="2EDB476F" w:rsidR="002B4F73" w:rsidRPr="003461F5" w:rsidRDefault="00CA514E">
      <w:pPr>
        <w:pStyle w:val="Subtitle"/>
        <w:spacing w:before="0" w:after="0"/>
        <w:rPr>
          <w:rFonts w:asciiTheme="minorHAnsi" w:eastAsia="Arial" w:hAnsiTheme="minorHAnsi" w:cstheme="minorHAnsi"/>
          <w:b/>
          <w:i w:val="0"/>
          <w:iCs/>
          <w:color w:val="000000"/>
          <w:sz w:val="28"/>
          <w:szCs w:val="28"/>
        </w:rPr>
      </w:pPr>
      <w:bookmarkStart w:id="2" w:name="_heading=h.8l5slmpo25f7" w:colFirst="0" w:colLast="0"/>
      <w:bookmarkEnd w:id="2"/>
      <w:r>
        <w:rPr>
          <w:rFonts w:ascii="Arial" w:eastAsia="Arial" w:hAnsi="Arial" w:cs="Arial"/>
          <w:b/>
          <w:i w:val="0"/>
          <w:color w:val="000000"/>
          <w:sz w:val="26"/>
          <w:szCs w:val="26"/>
        </w:rPr>
        <w:br/>
      </w:r>
      <w:bookmarkStart w:id="3" w:name="_Hlk124947146"/>
      <w:r w:rsidRPr="003461F5">
        <w:rPr>
          <w:rFonts w:asciiTheme="minorHAnsi" w:eastAsia="Arial" w:hAnsiTheme="minorHAnsi" w:cstheme="minorHAnsi"/>
          <w:b/>
          <w:i w:val="0"/>
          <w:iCs/>
          <w:color w:val="00765C"/>
          <w:sz w:val="28"/>
          <w:szCs w:val="28"/>
        </w:rPr>
        <w:t xml:space="preserve">Budget Narrative </w:t>
      </w:r>
      <w:bookmarkEnd w:id="3"/>
      <w:r w:rsidR="00A1385E">
        <w:rPr>
          <w:rFonts w:asciiTheme="minorHAnsi" w:eastAsia="Arial" w:hAnsiTheme="minorHAnsi" w:cstheme="minorHAnsi"/>
          <w:b/>
          <w:i w:val="0"/>
          <w:iCs/>
          <w:color w:val="00765C"/>
          <w:sz w:val="28"/>
          <w:szCs w:val="28"/>
        </w:rPr>
        <w:t>Template</w:t>
      </w:r>
      <w:r w:rsidRPr="003461F5">
        <w:rPr>
          <w:rFonts w:asciiTheme="minorHAnsi" w:eastAsia="Arial" w:hAnsiTheme="minorHAnsi" w:cstheme="minorHAnsi"/>
          <w:b/>
          <w:i w:val="0"/>
          <w:iCs/>
          <w:color w:val="00765C"/>
          <w:sz w:val="28"/>
          <w:szCs w:val="28"/>
        </w:rPr>
        <w:t xml:space="preserve"> </w:t>
      </w:r>
    </w:p>
    <w:p w14:paraId="00000006" w14:textId="49F2D5F7" w:rsidR="002B4F73" w:rsidRPr="003461F5" w:rsidRDefault="00CA514E">
      <w:pPr>
        <w:pStyle w:val="Subtitle"/>
        <w:spacing w:before="0" w:after="0"/>
        <w:rPr>
          <w:rFonts w:asciiTheme="minorHAnsi" w:eastAsia="Arial" w:hAnsiTheme="minorHAnsi" w:cstheme="minorHAnsi"/>
          <w:i w:val="0"/>
          <w:color w:val="000000"/>
          <w:sz w:val="24"/>
          <w:szCs w:val="24"/>
        </w:rPr>
      </w:pPr>
      <w:bookmarkStart w:id="4" w:name="_heading=h.mypvjncjo7ua" w:colFirst="0" w:colLast="0"/>
      <w:bookmarkEnd w:id="4"/>
      <w:r w:rsidRPr="003461F5">
        <w:rPr>
          <w:rFonts w:asciiTheme="minorHAnsi" w:eastAsia="Arial" w:hAnsiTheme="minorHAnsi" w:cstheme="minorHAnsi"/>
          <w:i w:val="0"/>
          <w:color w:val="000000"/>
          <w:sz w:val="24"/>
          <w:szCs w:val="24"/>
        </w:rPr>
        <w:t>Bullets, formulas, and tables are fine to demonstrate calculations.</w:t>
      </w:r>
      <w:r w:rsidR="00D04699">
        <w:rPr>
          <w:rFonts w:asciiTheme="minorHAnsi" w:eastAsia="Arial" w:hAnsiTheme="minorHAnsi" w:cstheme="minorHAnsi"/>
          <w:i w:val="0"/>
          <w:color w:val="000000"/>
          <w:sz w:val="24"/>
          <w:szCs w:val="24"/>
        </w:rPr>
        <w:t xml:space="preserve"> Please note</w:t>
      </w:r>
      <w:r w:rsidR="00385AF4">
        <w:rPr>
          <w:rFonts w:asciiTheme="minorHAnsi" w:eastAsia="Arial" w:hAnsiTheme="minorHAnsi" w:cstheme="minorHAnsi"/>
          <w:i w:val="0"/>
          <w:color w:val="000000"/>
          <w:sz w:val="24"/>
          <w:szCs w:val="24"/>
        </w:rPr>
        <w:t xml:space="preserve">: the subgrant period is 18 months. </w:t>
      </w:r>
    </w:p>
    <w:p w14:paraId="00000007" w14:textId="486F6272" w:rsidR="002B4F73" w:rsidRPr="003461F5" w:rsidRDefault="002B4F73">
      <w:pPr>
        <w:pBdr>
          <w:top w:val="nil"/>
          <w:left w:val="nil"/>
          <w:bottom w:val="nil"/>
          <w:right w:val="nil"/>
          <w:between w:val="nil"/>
        </w:pBdr>
        <w:jc w:val="both"/>
        <w:rPr>
          <w:rFonts w:asciiTheme="minorHAnsi" w:eastAsia="Arial" w:hAnsiTheme="minorHAnsi" w:cstheme="minorHAnsi"/>
          <w:b/>
          <w:color w:val="000000"/>
        </w:rPr>
      </w:pPr>
    </w:p>
    <w:p w14:paraId="742097A3" w14:textId="77777777" w:rsidR="003F3F13" w:rsidRPr="003461F5" w:rsidRDefault="003F3F13">
      <w:pPr>
        <w:pBdr>
          <w:top w:val="nil"/>
          <w:left w:val="nil"/>
          <w:bottom w:val="nil"/>
          <w:right w:val="nil"/>
          <w:between w:val="nil"/>
        </w:pBdr>
        <w:jc w:val="both"/>
        <w:rPr>
          <w:rFonts w:asciiTheme="minorHAnsi" w:eastAsia="Arial" w:hAnsiTheme="minorHAnsi" w:cstheme="minorHAnsi"/>
          <w:b/>
          <w:color w:val="000000"/>
        </w:rPr>
      </w:pPr>
    </w:p>
    <w:p w14:paraId="00000008" w14:textId="77777777" w:rsidR="002B4F73" w:rsidRPr="003461F5" w:rsidRDefault="00CA514E">
      <w:pPr>
        <w:pBdr>
          <w:top w:val="nil"/>
          <w:left w:val="nil"/>
          <w:bottom w:val="nil"/>
          <w:right w:val="nil"/>
          <w:between w:val="nil"/>
        </w:pBdr>
        <w:jc w:val="both"/>
        <w:rPr>
          <w:rFonts w:asciiTheme="minorHAnsi" w:eastAsia="Arial" w:hAnsiTheme="minorHAnsi" w:cstheme="minorHAnsi"/>
          <w:color w:val="000000"/>
        </w:rPr>
      </w:pPr>
      <w:r w:rsidRPr="003461F5">
        <w:rPr>
          <w:rFonts w:asciiTheme="minorHAnsi" w:eastAsia="Arial" w:hAnsiTheme="minorHAnsi" w:cstheme="minorHAnsi"/>
          <w:b/>
          <w:color w:val="000000"/>
        </w:rPr>
        <w:t>Staffing</w:t>
      </w:r>
      <w:r w:rsidRPr="003461F5">
        <w:rPr>
          <w:rFonts w:asciiTheme="minorHAnsi" w:eastAsia="Arial" w:hAnsiTheme="minorHAnsi" w:cstheme="minorHAnsi"/>
          <w:color w:val="000000"/>
        </w:rPr>
        <w:t xml:space="preserve"> </w:t>
      </w:r>
    </w:p>
    <w:p w14:paraId="00000009" w14:textId="040746BE" w:rsidR="002B4F73" w:rsidRPr="003461F5" w:rsidRDefault="00CA514E">
      <w:p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List all key employees</w:t>
      </w:r>
      <w:r w:rsidRPr="003461F5">
        <w:rPr>
          <w:rFonts w:asciiTheme="minorHAnsi" w:eastAsia="Arial" w:hAnsiTheme="minorHAnsi" w:cstheme="minorHAnsi"/>
        </w:rPr>
        <w:t xml:space="preserve"> of the primary applicant organization</w:t>
      </w:r>
      <w:r w:rsidRPr="003461F5">
        <w:rPr>
          <w:rFonts w:asciiTheme="minorHAnsi" w:eastAsia="Arial" w:hAnsiTheme="minorHAnsi" w:cstheme="minorHAnsi"/>
          <w:color w:val="000000"/>
        </w:rPr>
        <w:t xml:space="preserve"> paid under the grant by name (or note “to be hired”), position title, description of project role, base annual salary, percentage of time devoted to project for each person/role, and number of months/years.</w:t>
      </w:r>
      <w:r w:rsidR="00D43592">
        <w:rPr>
          <w:rFonts w:asciiTheme="minorHAnsi" w:eastAsia="Arial" w:hAnsiTheme="minorHAnsi" w:cstheme="minorHAnsi"/>
          <w:color w:val="000000"/>
        </w:rPr>
        <w:t xml:space="preserve"> </w:t>
      </w:r>
    </w:p>
    <w:p w14:paraId="0000000A" w14:textId="77777777" w:rsidR="002B4F73" w:rsidRPr="003461F5" w:rsidRDefault="002B4F73">
      <w:pPr>
        <w:pBdr>
          <w:top w:val="nil"/>
          <w:left w:val="nil"/>
          <w:bottom w:val="nil"/>
          <w:right w:val="nil"/>
          <w:between w:val="nil"/>
        </w:pBdr>
        <w:rPr>
          <w:rFonts w:asciiTheme="minorHAnsi" w:eastAsia="Arial" w:hAnsiTheme="minorHAnsi" w:cstheme="minorHAnsi"/>
          <w:color w:val="000000"/>
        </w:rPr>
      </w:pPr>
    </w:p>
    <w:p w14:paraId="0000000B" w14:textId="77777777" w:rsidR="002B4F73" w:rsidRPr="003461F5" w:rsidRDefault="00CA514E">
      <w:pPr>
        <w:pBdr>
          <w:top w:val="nil"/>
          <w:left w:val="nil"/>
          <w:bottom w:val="nil"/>
          <w:right w:val="nil"/>
          <w:between w:val="nil"/>
        </w:pBdr>
        <w:rPr>
          <w:rFonts w:asciiTheme="minorHAnsi" w:eastAsia="Arial" w:hAnsiTheme="minorHAnsi" w:cstheme="minorHAnsi"/>
          <w:i/>
          <w:color w:val="000000"/>
        </w:rPr>
      </w:pPr>
      <w:r w:rsidRPr="003461F5">
        <w:rPr>
          <w:rFonts w:asciiTheme="minorHAnsi" w:eastAsia="Arial" w:hAnsiTheme="minorHAnsi" w:cstheme="minorHAnsi"/>
          <w:i/>
          <w:color w:val="000000"/>
        </w:rPr>
        <w:t xml:space="preserve">Example: </w:t>
      </w:r>
      <w:r w:rsidRPr="003461F5">
        <w:rPr>
          <w:rFonts w:asciiTheme="minorHAnsi" w:eastAsia="Arial" w:hAnsiTheme="minorHAnsi" w:cstheme="minorHAnsi"/>
          <w:i/>
          <w:color w:val="000000"/>
        </w:rPr>
        <w:tab/>
        <w:t xml:space="preserve">Project Director Jane Williams, WIC Outreach Supervisor, will oversee the </w:t>
      </w:r>
    </w:p>
    <w:p w14:paraId="0000000C" w14:textId="77777777" w:rsidR="002B4F73" w:rsidRPr="003461F5" w:rsidRDefault="00CA514E">
      <w:pPr>
        <w:pBdr>
          <w:top w:val="nil"/>
          <w:left w:val="nil"/>
          <w:bottom w:val="nil"/>
          <w:right w:val="nil"/>
          <w:between w:val="nil"/>
        </w:pBdr>
        <w:ind w:left="720" w:firstLine="720"/>
        <w:rPr>
          <w:rFonts w:asciiTheme="minorHAnsi" w:eastAsia="Arial" w:hAnsiTheme="minorHAnsi" w:cstheme="minorHAnsi"/>
          <w:i/>
          <w:color w:val="000000"/>
        </w:rPr>
      </w:pPr>
      <w:r w:rsidRPr="003461F5">
        <w:rPr>
          <w:rFonts w:asciiTheme="minorHAnsi" w:eastAsia="Arial" w:hAnsiTheme="minorHAnsi" w:cstheme="minorHAnsi"/>
          <w:i/>
          <w:color w:val="000000"/>
        </w:rPr>
        <w:t xml:space="preserve">entire project. </w:t>
      </w:r>
    </w:p>
    <w:p w14:paraId="0000000D" w14:textId="77777777" w:rsidR="002B4F73" w:rsidRPr="003461F5" w:rsidRDefault="00CA514E">
      <w:pPr>
        <w:pBdr>
          <w:top w:val="nil"/>
          <w:left w:val="nil"/>
          <w:bottom w:val="nil"/>
          <w:right w:val="nil"/>
          <w:between w:val="nil"/>
        </w:pBdr>
        <w:ind w:left="720" w:firstLine="720"/>
        <w:rPr>
          <w:rFonts w:asciiTheme="minorHAnsi" w:eastAsia="Arial" w:hAnsiTheme="minorHAnsi" w:cstheme="minorHAnsi"/>
          <w:i/>
          <w:color w:val="000000"/>
        </w:rPr>
      </w:pPr>
      <w:r w:rsidRPr="003461F5">
        <w:rPr>
          <w:rFonts w:asciiTheme="minorHAnsi" w:eastAsia="Arial" w:hAnsiTheme="minorHAnsi" w:cstheme="minorHAnsi"/>
          <w:i/>
          <w:color w:val="000000"/>
        </w:rPr>
        <w:t>$100,000 base annual salary @ 25% = $25,000 in Year 1</w:t>
      </w:r>
    </w:p>
    <w:p w14:paraId="0000000E" w14:textId="3DB3C91A" w:rsidR="002B4F73" w:rsidRPr="00385AF4" w:rsidRDefault="00CA514E">
      <w:pPr>
        <w:pBdr>
          <w:top w:val="nil"/>
          <w:left w:val="nil"/>
          <w:bottom w:val="nil"/>
          <w:right w:val="nil"/>
          <w:between w:val="nil"/>
        </w:pBdr>
        <w:ind w:left="720" w:firstLine="720"/>
        <w:rPr>
          <w:rFonts w:asciiTheme="minorHAnsi" w:eastAsia="Arial" w:hAnsiTheme="minorHAnsi" w:cstheme="minorHAnsi"/>
          <w:i/>
          <w:color w:val="000000"/>
        </w:rPr>
      </w:pPr>
      <w:r w:rsidRPr="003461F5">
        <w:rPr>
          <w:rFonts w:asciiTheme="minorHAnsi" w:eastAsia="Arial" w:hAnsiTheme="minorHAnsi" w:cstheme="minorHAnsi"/>
          <w:i/>
          <w:color w:val="000000"/>
        </w:rPr>
        <w:t xml:space="preserve">$101,000 base annual salary @ </w:t>
      </w:r>
      <w:r w:rsidRPr="00385AF4">
        <w:rPr>
          <w:rFonts w:asciiTheme="minorHAnsi" w:eastAsia="Arial" w:hAnsiTheme="minorHAnsi" w:cstheme="minorHAnsi"/>
          <w:i/>
          <w:color w:val="000000"/>
        </w:rPr>
        <w:t>25%</w:t>
      </w:r>
      <w:r w:rsidR="001A2590" w:rsidRPr="00385AF4">
        <w:rPr>
          <w:rFonts w:asciiTheme="minorHAnsi" w:eastAsia="Arial" w:hAnsiTheme="minorHAnsi" w:cstheme="minorHAnsi"/>
          <w:i/>
          <w:color w:val="000000"/>
        </w:rPr>
        <w:t>/6 months</w:t>
      </w:r>
      <w:r w:rsidRPr="00385AF4">
        <w:rPr>
          <w:rFonts w:asciiTheme="minorHAnsi" w:eastAsia="Arial" w:hAnsiTheme="minorHAnsi" w:cstheme="minorHAnsi"/>
          <w:i/>
          <w:color w:val="000000"/>
        </w:rPr>
        <w:t xml:space="preserve"> = $</w:t>
      </w:r>
      <w:r w:rsidR="00D43592" w:rsidRPr="00385AF4">
        <w:rPr>
          <w:rFonts w:asciiTheme="minorHAnsi" w:eastAsia="Arial" w:hAnsiTheme="minorHAnsi" w:cstheme="minorHAnsi"/>
          <w:i/>
          <w:color w:val="000000"/>
        </w:rPr>
        <w:t>12</w:t>
      </w:r>
      <w:r w:rsidRPr="00385AF4">
        <w:rPr>
          <w:rFonts w:asciiTheme="minorHAnsi" w:eastAsia="Arial" w:hAnsiTheme="minorHAnsi" w:cstheme="minorHAnsi"/>
          <w:i/>
          <w:color w:val="000000"/>
        </w:rPr>
        <w:t>,</w:t>
      </w:r>
      <w:r w:rsidR="00D43592" w:rsidRPr="00385AF4">
        <w:rPr>
          <w:rFonts w:asciiTheme="minorHAnsi" w:eastAsia="Arial" w:hAnsiTheme="minorHAnsi" w:cstheme="minorHAnsi"/>
          <w:i/>
          <w:color w:val="000000"/>
        </w:rPr>
        <w:t>625</w:t>
      </w:r>
      <w:r w:rsidRPr="00385AF4">
        <w:rPr>
          <w:rFonts w:asciiTheme="minorHAnsi" w:eastAsia="Arial" w:hAnsiTheme="minorHAnsi" w:cstheme="minorHAnsi"/>
          <w:i/>
          <w:color w:val="000000"/>
        </w:rPr>
        <w:t xml:space="preserve"> in Year 2</w:t>
      </w:r>
    </w:p>
    <w:p w14:paraId="0000000F" w14:textId="64642C92" w:rsidR="002B4F73" w:rsidRPr="00385AF4" w:rsidRDefault="00CA514E">
      <w:pPr>
        <w:pBdr>
          <w:top w:val="nil"/>
          <w:left w:val="nil"/>
          <w:bottom w:val="nil"/>
          <w:right w:val="nil"/>
          <w:between w:val="nil"/>
        </w:pBdr>
        <w:ind w:left="720" w:firstLine="720"/>
        <w:rPr>
          <w:rFonts w:asciiTheme="minorHAnsi" w:eastAsia="Arial" w:hAnsiTheme="minorHAnsi" w:cstheme="minorHAnsi"/>
          <w:i/>
          <w:color w:val="000000"/>
        </w:rPr>
      </w:pPr>
      <w:r w:rsidRPr="00385AF4">
        <w:rPr>
          <w:rFonts w:asciiTheme="minorHAnsi" w:eastAsia="Arial" w:hAnsiTheme="minorHAnsi" w:cstheme="minorHAnsi"/>
          <w:i/>
          <w:color w:val="000000"/>
        </w:rPr>
        <w:t>Project Total: $</w:t>
      </w:r>
    </w:p>
    <w:p w14:paraId="00000010" w14:textId="77777777" w:rsidR="002B4F73" w:rsidRPr="00385AF4" w:rsidRDefault="002B4F73">
      <w:pPr>
        <w:pBdr>
          <w:top w:val="nil"/>
          <w:left w:val="nil"/>
          <w:bottom w:val="nil"/>
          <w:right w:val="nil"/>
          <w:between w:val="nil"/>
        </w:pBdr>
        <w:rPr>
          <w:rFonts w:asciiTheme="minorHAnsi" w:eastAsia="Arial" w:hAnsiTheme="minorHAnsi" w:cstheme="minorHAnsi"/>
          <w:color w:val="000000"/>
        </w:rPr>
      </w:pPr>
    </w:p>
    <w:p w14:paraId="00000011" w14:textId="54D830FD" w:rsidR="002B4F73" w:rsidRPr="00385AF4" w:rsidRDefault="00CA514E">
      <w:pPr>
        <w:widowControl w:val="0"/>
        <w:numPr>
          <w:ilvl w:val="0"/>
          <w:numId w:val="6"/>
        </w:numPr>
        <w:pBdr>
          <w:top w:val="nil"/>
          <w:left w:val="nil"/>
          <w:bottom w:val="nil"/>
          <w:right w:val="nil"/>
          <w:between w:val="nil"/>
        </w:pBdr>
        <w:rPr>
          <w:rFonts w:asciiTheme="minorHAnsi" w:eastAsia="Arial" w:hAnsiTheme="minorHAnsi" w:cstheme="minorHAnsi"/>
          <w:color w:val="000000"/>
        </w:rPr>
      </w:pPr>
      <w:r w:rsidRPr="00385AF4">
        <w:rPr>
          <w:rFonts w:asciiTheme="minorHAnsi" w:eastAsia="Arial" w:hAnsiTheme="minorHAnsi" w:cstheme="minorHAnsi"/>
          <w:color w:val="000000"/>
        </w:rPr>
        <w:t xml:space="preserve">Total Staffing Costs: </w:t>
      </w:r>
      <w:r w:rsidR="00664835">
        <w:rPr>
          <w:rFonts w:asciiTheme="minorHAnsi" w:eastAsia="Arial" w:hAnsiTheme="minorHAnsi" w:cstheme="minorHAnsi"/>
          <w:color w:val="000000"/>
        </w:rPr>
        <w:t>$</w:t>
      </w:r>
    </w:p>
    <w:p w14:paraId="6A03B910" w14:textId="77777777" w:rsidR="003F3F13" w:rsidRPr="003461F5" w:rsidRDefault="003F3F13">
      <w:pPr>
        <w:pBdr>
          <w:top w:val="nil"/>
          <w:left w:val="nil"/>
          <w:bottom w:val="nil"/>
          <w:right w:val="nil"/>
          <w:between w:val="nil"/>
        </w:pBdr>
        <w:rPr>
          <w:rFonts w:asciiTheme="minorHAnsi" w:eastAsia="Arial" w:hAnsiTheme="minorHAnsi" w:cstheme="minorHAnsi"/>
          <w:color w:val="FF0000"/>
        </w:rPr>
      </w:pPr>
    </w:p>
    <w:p w14:paraId="00000013" w14:textId="77777777" w:rsidR="002B4F73" w:rsidRPr="003461F5" w:rsidRDefault="00CA514E">
      <w:pPr>
        <w:pBdr>
          <w:top w:val="nil"/>
          <w:left w:val="nil"/>
          <w:bottom w:val="nil"/>
          <w:right w:val="nil"/>
          <w:between w:val="nil"/>
        </w:pBdr>
        <w:rPr>
          <w:rFonts w:asciiTheme="minorHAnsi" w:eastAsia="Arial" w:hAnsiTheme="minorHAnsi" w:cstheme="minorHAnsi"/>
          <w:b/>
          <w:color w:val="000000"/>
        </w:rPr>
      </w:pPr>
      <w:r w:rsidRPr="003461F5">
        <w:rPr>
          <w:rFonts w:asciiTheme="minorHAnsi" w:eastAsia="Arial" w:hAnsiTheme="minorHAnsi" w:cstheme="minorHAnsi"/>
          <w:b/>
          <w:color w:val="000000"/>
        </w:rPr>
        <w:t>Fringe Benefits</w:t>
      </w:r>
    </w:p>
    <w:p w14:paraId="00000014" w14:textId="743AA632" w:rsidR="002B4F73" w:rsidRDefault="00CA514E">
      <w:pPr>
        <w:pBdr>
          <w:top w:val="nil"/>
          <w:left w:val="nil"/>
          <w:bottom w:val="nil"/>
          <w:right w:val="nil"/>
          <w:between w:val="nil"/>
        </w:pBdr>
        <w:rPr>
          <w:rFonts w:asciiTheme="minorHAnsi" w:eastAsia="Arial" w:hAnsiTheme="minorHAnsi" w:cstheme="minorHAnsi"/>
        </w:rPr>
      </w:pPr>
      <w:r w:rsidRPr="003461F5">
        <w:rPr>
          <w:rFonts w:asciiTheme="minorHAnsi" w:eastAsia="Arial" w:hAnsiTheme="minorHAnsi" w:cstheme="minorHAnsi"/>
        </w:rPr>
        <w:t>Apply the primary applicant organization’s fringe benefit rate to the Total Staffing Costs (above).</w:t>
      </w:r>
    </w:p>
    <w:p w14:paraId="0906CA93" w14:textId="649614A2" w:rsidR="00AD6789" w:rsidRDefault="00AD6789">
      <w:pPr>
        <w:pBdr>
          <w:top w:val="nil"/>
          <w:left w:val="nil"/>
          <w:bottom w:val="nil"/>
          <w:right w:val="nil"/>
          <w:between w:val="nil"/>
        </w:pBdr>
        <w:rPr>
          <w:rFonts w:asciiTheme="minorHAnsi" w:eastAsia="Arial" w:hAnsiTheme="minorHAnsi" w:cstheme="minorHAnsi"/>
        </w:rPr>
      </w:pPr>
    </w:p>
    <w:p w14:paraId="45573F47" w14:textId="25F3360A" w:rsidR="00B7731D" w:rsidRPr="00933D7B" w:rsidRDefault="00AD6789" w:rsidP="00B7731D">
      <w:pPr>
        <w:ind w:left="1440" w:hanging="1440"/>
        <w:rPr>
          <w:rFonts w:asciiTheme="minorHAnsi" w:hAnsiTheme="minorHAnsi" w:cstheme="minorHAnsi"/>
          <w:i/>
          <w:iCs/>
          <w:color w:val="000000"/>
        </w:rPr>
      </w:pPr>
      <w:r w:rsidRPr="00AD6789">
        <w:rPr>
          <w:rFonts w:asciiTheme="minorHAnsi" w:eastAsia="Arial" w:hAnsiTheme="minorHAnsi" w:cstheme="minorHAnsi"/>
          <w:i/>
          <w:iCs/>
        </w:rPr>
        <w:t>Example:</w:t>
      </w:r>
      <w:r>
        <w:rPr>
          <w:rFonts w:asciiTheme="minorHAnsi" w:eastAsia="Arial" w:hAnsiTheme="minorHAnsi" w:cstheme="minorHAnsi"/>
          <w:i/>
          <w:iCs/>
        </w:rPr>
        <w:tab/>
      </w:r>
      <w:r w:rsidR="00933D7B" w:rsidRPr="00933D7B">
        <w:rPr>
          <w:rFonts w:asciiTheme="minorHAnsi" w:hAnsiTheme="minorHAnsi" w:cstheme="minorHAnsi"/>
          <w:i/>
          <w:iCs/>
          <w:color w:val="000000"/>
        </w:rPr>
        <w:t>Fringe Benefit</w:t>
      </w:r>
      <w:r w:rsidR="00B7731D">
        <w:rPr>
          <w:rFonts w:asciiTheme="minorHAnsi" w:hAnsiTheme="minorHAnsi" w:cstheme="minorHAnsi"/>
          <w:i/>
          <w:iCs/>
          <w:color w:val="000000"/>
        </w:rPr>
        <w:t xml:space="preserve"> Rate: 20%</w:t>
      </w:r>
      <w:r w:rsidR="00B7731D">
        <w:rPr>
          <w:rFonts w:asciiTheme="minorHAnsi" w:hAnsiTheme="minorHAnsi" w:cstheme="minorHAnsi"/>
          <w:i/>
          <w:iCs/>
          <w:color w:val="000000"/>
        </w:rPr>
        <w:br/>
        <w:t xml:space="preserve">Basis for computation: </w:t>
      </w:r>
    </w:p>
    <w:p w14:paraId="638B6255" w14:textId="04AF668E" w:rsidR="00933D7B" w:rsidRPr="00933D7B" w:rsidRDefault="00933D7B" w:rsidP="00933D7B">
      <w:pPr>
        <w:ind w:left="1440"/>
        <w:rPr>
          <w:rFonts w:asciiTheme="minorHAnsi" w:hAnsiTheme="minorHAnsi" w:cstheme="minorHAnsi"/>
          <w:i/>
          <w:iCs/>
          <w:color w:val="000000"/>
        </w:rPr>
      </w:pPr>
      <w:r w:rsidRPr="00933D7B">
        <w:rPr>
          <w:rFonts w:asciiTheme="minorHAnsi" w:hAnsiTheme="minorHAnsi" w:cstheme="minorHAnsi"/>
          <w:i/>
          <w:iCs/>
          <w:color w:val="000000"/>
        </w:rPr>
        <w:t>Payroll Taxes at 6%, Retirement Benefits at 5%, Health/Vision/Life/Long-Term Insurances @ 7%, Vacation @ 1%, and Flexible Spending Accounts &amp; Dependent Care Assistance Plan @ 1%.</w:t>
      </w:r>
    </w:p>
    <w:p w14:paraId="09C05420" w14:textId="77777777" w:rsidR="00AD6789" w:rsidRPr="003461F5" w:rsidRDefault="00AD6789">
      <w:pPr>
        <w:pBdr>
          <w:top w:val="nil"/>
          <w:left w:val="nil"/>
          <w:bottom w:val="nil"/>
          <w:right w:val="nil"/>
          <w:between w:val="nil"/>
        </w:pBdr>
        <w:rPr>
          <w:rFonts w:asciiTheme="minorHAnsi" w:eastAsia="Arial" w:hAnsiTheme="minorHAnsi" w:cstheme="minorHAnsi"/>
          <w:color w:val="000000"/>
        </w:rPr>
      </w:pPr>
    </w:p>
    <w:p w14:paraId="00000015" w14:textId="77777777" w:rsidR="002B4F73" w:rsidRPr="003461F5" w:rsidRDefault="00CA514E">
      <w:pPr>
        <w:numPr>
          <w:ilvl w:val="0"/>
          <w:numId w:val="6"/>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 xml:space="preserve">Fringe Benefit </w:t>
      </w:r>
      <w:r w:rsidRPr="003461F5">
        <w:rPr>
          <w:rFonts w:asciiTheme="minorHAnsi" w:eastAsia="Arial" w:hAnsiTheme="minorHAnsi" w:cstheme="minorHAnsi"/>
        </w:rPr>
        <w:t>Rate</w:t>
      </w:r>
      <w:r w:rsidRPr="003461F5">
        <w:rPr>
          <w:rFonts w:asciiTheme="minorHAnsi" w:eastAsia="Arial" w:hAnsiTheme="minorHAnsi" w:cstheme="minorHAnsi"/>
          <w:color w:val="000000"/>
        </w:rPr>
        <w:t>: __%</w:t>
      </w:r>
    </w:p>
    <w:p w14:paraId="687F1572" w14:textId="0008FF66" w:rsidR="00F00A4A" w:rsidRPr="00AD6789" w:rsidRDefault="00CA514E" w:rsidP="00AD6789">
      <w:pPr>
        <w:numPr>
          <w:ilvl w:val="0"/>
          <w:numId w:val="6"/>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Basis for computation</w:t>
      </w:r>
      <w:r w:rsidRPr="003461F5">
        <w:rPr>
          <w:rFonts w:asciiTheme="minorHAnsi" w:eastAsia="Arial" w:hAnsiTheme="minorHAnsi" w:cstheme="minorHAnsi"/>
        </w:rPr>
        <w:t>:</w:t>
      </w:r>
    </w:p>
    <w:p w14:paraId="00000017" w14:textId="77777777" w:rsidR="002B4F73" w:rsidRPr="003461F5" w:rsidRDefault="00CA514E">
      <w:pPr>
        <w:numPr>
          <w:ilvl w:val="0"/>
          <w:numId w:val="6"/>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Total Fringe Benefits: $</w:t>
      </w:r>
    </w:p>
    <w:p w14:paraId="00000018" w14:textId="2BDF988B" w:rsidR="002B4F73" w:rsidRPr="003461F5" w:rsidRDefault="002B4F73">
      <w:pPr>
        <w:pBdr>
          <w:top w:val="nil"/>
          <w:left w:val="nil"/>
          <w:bottom w:val="nil"/>
          <w:right w:val="nil"/>
          <w:between w:val="nil"/>
        </w:pBdr>
        <w:rPr>
          <w:rFonts w:asciiTheme="minorHAnsi" w:eastAsia="Arial" w:hAnsiTheme="minorHAnsi" w:cstheme="minorHAnsi"/>
          <w:color w:val="000000"/>
        </w:rPr>
      </w:pPr>
    </w:p>
    <w:p w14:paraId="3BEBDE65" w14:textId="77777777" w:rsidR="003F3F13" w:rsidRPr="003461F5" w:rsidRDefault="003F3F13">
      <w:pPr>
        <w:pBdr>
          <w:top w:val="nil"/>
          <w:left w:val="nil"/>
          <w:bottom w:val="nil"/>
          <w:right w:val="nil"/>
          <w:between w:val="nil"/>
        </w:pBdr>
        <w:rPr>
          <w:rFonts w:asciiTheme="minorHAnsi" w:eastAsia="Arial" w:hAnsiTheme="minorHAnsi" w:cstheme="minorHAnsi"/>
          <w:color w:val="000000"/>
        </w:rPr>
      </w:pPr>
    </w:p>
    <w:p w14:paraId="00000019" w14:textId="77777777" w:rsidR="002B4F73" w:rsidRPr="003461F5" w:rsidRDefault="00CA514E">
      <w:pPr>
        <w:pBdr>
          <w:top w:val="nil"/>
          <w:left w:val="nil"/>
          <w:bottom w:val="nil"/>
          <w:right w:val="nil"/>
          <w:between w:val="nil"/>
        </w:pBdr>
        <w:rPr>
          <w:rFonts w:asciiTheme="minorHAnsi" w:eastAsia="Arial" w:hAnsiTheme="minorHAnsi" w:cstheme="minorHAnsi"/>
          <w:b/>
          <w:color w:val="000000"/>
        </w:rPr>
      </w:pPr>
      <w:r w:rsidRPr="003461F5">
        <w:rPr>
          <w:rFonts w:asciiTheme="minorHAnsi" w:eastAsia="Arial" w:hAnsiTheme="minorHAnsi" w:cstheme="minorHAnsi"/>
          <w:b/>
          <w:color w:val="000000"/>
        </w:rPr>
        <w:lastRenderedPageBreak/>
        <w:t>Partner Regrant</w:t>
      </w:r>
    </w:p>
    <w:p w14:paraId="0000001B" w14:textId="6E66ABC0" w:rsidR="002B4F73" w:rsidRPr="003461F5" w:rsidRDefault="00CA514E">
      <w:pPr>
        <w:pBdr>
          <w:top w:val="nil"/>
          <w:left w:val="nil"/>
          <w:bottom w:val="nil"/>
          <w:right w:val="nil"/>
          <w:between w:val="nil"/>
        </w:pBdr>
        <w:rPr>
          <w:rFonts w:asciiTheme="minorHAnsi" w:eastAsia="Arial" w:hAnsiTheme="minorHAnsi" w:cstheme="minorHAnsi"/>
        </w:rPr>
      </w:pPr>
      <w:r w:rsidRPr="003461F5">
        <w:rPr>
          <w:rFonts w:asciiTheme="minorHAnsi" w:eastAsia="Arial" w:hAnsiTheme="minorHAnsi" w:cstheme="minorHAnsi"/>
          <w:color w:val="000000"/>
        </w:rPr>
        <w:t xml:space="preserve">For </w:t>
      </w:r>
      <w:r w:rsidRPr="003461F5">
        <w:rPr>
          <w:rFonts w:asciiTheme="minorHAnsi" w:eastAsia="Arial" w:hAnsiTheme="minorHAnsi" w:cstheme="minorHAnsi"/>
        </w:rPr>
        <w:t xml:space="preserve">projects proposed by an </w:t>
      </w:r>
      <w:r w:rsidRPr="003461F5">
        <w:rPr>
          <w:rFonts w:asciiTheme="minorHAnsi" w:eastAsia="Arial" w:hAnsiTheme="minorHAnsi" w:cstheme="minorHAnsi"/>
          <w:color w:val="000000"/>
        </w:rPr>
        <w:t>Applicant Team, funding that the primary applicant will allocate to other partners should be</w:t>
      </w:r>
      <w:r w:rsidRPr="003461F5">
        <w:rPr>
          <w:rFonts w:asciiTheme="minorHAnsi" w:eastAsia="Arial" w:hAnsiTheme="minorHAnsi" w:cstheme="minorHAnsi"/>
        </w:rPr>
        <w:t xml:space="preserve"> noted</w:t>
      </w:r>
      <w:r w:rsidRPr="003461F5">
        <w:rPr>
          <w:rFonts w:asciiTheme="minorHAnsi" w:eastAsia="Arial" w:hAnsiTheme="minorHAnsi" w:cstheme="minorHAnsi"/>
          <w:color w:val="000000"/>
        </w:rPr>
        <w:t xml:space="preserve"> as a Partner Regrant. A d</w:t>
      </w:r>
      <w:r w:rsidRPr="003461F5">
        <w:rPr>
          <w:rFonts w:asciiTheme="minorHAnsi" w:eastAsia="Arial" w:hAnsiTheme="minorHAnsi" w:cstheme="minorHAnsi"/>
        </w:rPr>
        <w:t xml:space="preserve">etailed </w:t>
      </w:r>
      <w:proofErr w:type="gramStart"/>
      <w:r w:rsidRPr="003461F5">
        <w:rPr>
          <w:rFonts w:asciiTheme="minorHAnsi" w:eastAsia="Arial" w:hAnsiTheme="minorHAnsi" w:cstheme="minorHAnsi"/>
        </w:rPr>
        <w:t>line item</w:t>
      </w:r>
      <w:proofErr w:type="gramEnd"/>
      <w:r w:rsidRPr="003461F5">
        <w:rPr>
          <w:rFonts w:asciiTheme="minorHAnsi" w:eastAsia="Arial" w:hAnsiTheme="minorHAnsi" w:cstheme="minorHAnsi"/>
        </w:rPr>
        <w:t xml:space="preserve"> budget and budget narrative (using the templates provided) for each Partner Regrant must be included. They should be inserted directly into the primary applicant’s budget narrative. </w:t>
      </w:r>
    </w:p>
    <w:p w14:paraId="0000001C" w14:textId="77777777" w:rsidR="002B4F73" w:rsidRPr="003461F5" w:rsidRDefault="00CA514E">
      <w:pPr>
        <w:pBdr>
          <w:top w:val="nil"/>
          <w:left w:val="nil"/>
          <w:bottom w:val="nil"/>
          <w:right w:val="nil"/>
          <w:between w:val="nil"/>
        </w:pBdr>
        <w:rPr>
          <w:rFonts w:asciiTheme="minorHAnsi" w:eastAsia="Arial" w:hAnsiTheme="minorHAnsi" w:cstheme="minorHAnsi"/>
          <w:i/>
        </w:rPr>
      </w:pPr>
      <w:r w:rsidRPr="003461F5">
        <w:rPr>
          <w:rFonts w:asciiTheme="minorHAnsi" w:eastAsia="Arial" w:hAnsiTheme="minorHAnsi" w:cstheme="minorHAnsi"/>
          <w:i/>
        </w:rPr>
        <w:t>Example:</w:t>
      </w:r>
      <w:r w:rsidRPr="003461F5">
        <w:rPr>
          <w:rFonts w:asciiTheme="minorHAnsi" w:eastAsia="Arial" w:hAnsiTheme="minorHAnsi" w:cstheme="minorHAnsi"/>
        </w:rPr>
        <w:tab/>
      </w:r>
      <w:r w:rsidRPr="003461F5">
        <w:rPr>
          <w:rFonts w:asciiTheme="minorHAnsi" w:eastAsia="Arial" w:hAnsiTheme="minorHAnsi" w:cstheme="minorHAnsi"/>
          <w:i/>
        </w:rPr>
        <w:t xml:space="preserve">Partner regrant to Corn County Rural Child Health Coalition (RCHC). </w:t>
      </w:r>
    </w:p>
    <w:p w14:paraId="0000001D" w14:textId="77777777" w:rsidR="002B4F73" w:rsidRPr="003461F5" w:rsidRDefault="00CA514E">
      <w:pPr>
        <w:ind w:left="720" w:firstLine="720"/>
        <w:rPr>
          <w:rFonts w:asciiTheme="minorHAnsi" w:eastAsia="Arial" w:hAnsiTheme="minorHAnsi" w:cstheme="minorHAnsi"/>
          <w:i/>
        </w:rPr>
      </w:pPr>
      <w:r w:rsidRPr="003461F5">
        <w:rPr>
          <w:rFonts w:asciiTheme="minorHAnsi" w:eastAsia="Arial" w:hAnsiTheme="minorHAnsi" w:cstheme="minorHAnsi"/>
          <w:i/>
        </w:rPr>
        <w:t xml:space="preserve">RCHC will conduct text-based outreach to their clientele. Their line </w:t>
      </w:r>
      <w:proofErr w:type="gramStart"/>
      <w:r w:rsidRPr="003461F5">
        <w:rPr>
          <w:rFonts w:asciiTheme="minorHAnsi" w:eastAsia="Arial" w:hAnsiTheme="minorHAnsi" w:cstheme="minorHAnsi"/>
          <w:i/>
        </w:rPr>
        <w:t>item</w:t>
      </w:r>
      <w:proofErr w:type="gramEnd"/>
      <w:r w:rsidRPr="003461F5">
        <w:rPr>
          <w:rFonts w:asciiTheme="minorHAnsi" w:eastAsia="Arial" w:hAnsiTheme="minorHAnsi" w:cstheme="minorHAnsi"/>
          <w:i/>
        </w:rPr>
        <w:t xml:space="preserve"> </w:t>
      </w:r>
    </w:p>
    <w:p w14:paraId="0000001E" w14:textId="1BA56F5E" w:rsidR="002B4F73" w:rsidRPr="003461F5" w:rsidRDefault="00CA514E">
      <w:pPr>
        <w:ind w:left="1440"/>
        <w:rPr>
          <w:rFonts w:asciiTheme="minorHAnsi" w:eastAsia="Arial" w:hAnsiTheme="minorHAnsi" w:cstheme="minorHAnsi"/>
          <w:i/>
        </w:rPr>
      </w:pPr>
      <w:r w:rsidRPr="003461F5">
        <w:rPr>
          <w:rFonts w:asciiTheme="minorHAnsi" w:eastAsia="Arial" w:hAnsiTheme="minorHAnsi" w:cstheme="minorHAnsi"/>
          <w:i/>
        </w:rPr>
        <w:t xml:space="preserve">budget and budget narrative are inserted below. $30,000 in Year 1 + </w:t>
      </w:r>
      <w:r w:rsidRPr="00385AF4">
        <w:rPr>
          <w:rFonts w:asciiTheme="minorHAnsi" w:eastAsia="Arial" w:hAnsiTheme="minorHAnsi" w:cstheme="minorHAnsi"/>
          <w:i/>
        </w:rPr>
        <w:t>$</w:t>
      </w:r>
      <w:r w:rsidR="00E86E62" w:rsidRPr="00385AF4">
        <w:rPr>
          <w:rFonts w:asciiTheme="minorHAnsi" w:eastAsia="Arial" w:hAnsiTheme="minorHAnsi" w:cstheme="minorHAnsi"/>
          <w:i/>
        </w:rPr>
        <w:t>15,000</w:t>
      </w:r>
      <w:r w:rsidRPr="00385AF4">
        <w:rPr>
          <w:rFonts w:asciiTheme="minorHAnsi" w:eastAsia="Arial" w:hAnsiTheme="minorHAnsi" w:cstheme="minorHAnsi"/>
          <w:i/>
        </w:rPr>
        <w:t xml:space="preserve"> in Year 2 = $</w:t>
      </w:r>
      <w:r w:rsidR="007561B6" w:rsidRPr="00385AF4">
        <w:rPr>
          <w:rFonts w:asciiTheme="minorHAnsi" w:eastAsia="Arial" w:hAnsiTheme="minorHAnsi" w:cstheme="minorHAnsi"/>
          <w:i/>
        </w:rPr>
        <w:t>45</w:t>
      </w:r>
      <w:r w:rsidRPr="00385AF4">
        <w:rPr>
          <w:rFonts w:asciiTheme="minorHAnsi" w:eastAsia="Arial" w:hAnsiTheme="minorHAnsi" w:cstheme="minorHAnsi"/>
          <w:i/>
        </w:rPr>
        <w:t>,000 total</w:t>
      </w:r>
      <w:r w:rsidRPr="003461F5">
        <w:rPr>
          <w:rFonts w:asciiTheme="minorHAnsi" w:eastAsia="Arial" w:hAnsiTheme="minorHAnsi" w:cstheme="minorHAnsi"/>
          <w:i/>
        </w:rPr>
        <w:br/>
      </w:r>
      <w:r w:rsidRPr="003461F5">
        <w:rPr>
          <w:rFonts w:asciiTheme="minorHAnsi" w:eastAsia="Arial" w:hAnsiTheme="minorHAnsi" w:cstheme="minorHAnsi"/>
          <w:i/>
        </w:rPr>
        <w:br/>
        <w:t>[RCHC budget and budget narrative would be inserted here, e.g., staffing, other direct costs.]</w:t>
      </w:r>
    </w:p>
    <w:p w14:paraId="0000001F" w14:textId="77777777" w:rsidR="002B4F73" w:rsidRPr="003461F5" w:rsidRDefault="002B4F73">
      <w:pPr>
        <w:rPr>
          <w:rFonts w:asciiTheme="minorHAnsi" w:eastAsia="Arial" w:hAnsiTheme="minorHAnsi" w:cstheme="minorHAnsi"/>
        </w:rPr>
      </w:pPr>
    </w:p>
    <w:p w14:paraId="00000020" w14:textId="77777777" w:rsidR="002B4F73" w:rsidRPr="003461F5" w:rsidRDefault="00CA514E">
      <w:pPr>
        <w:widowControl w:val="0"/>
        <w:numPr>
          <w:ilvl w:val="0"/>
          <w:numId w:val="6"/>
        </w:numPr>
        <w:rPr>
          <w:rFonts w:asciiTheme="minorHAnsi" w:eastAsia="Arial" w:hAnsiTheme="minorHAnsi" w:cstheme="minorHAnsi"/>
        </w:rPr>
      </w:pPr>
      <w:r w:rsidRPr="003461F5">
        <w:rPr>
          <w:rFonts w:asciiTheme="minorHAnsi" w:eastAsia="Arial" w:hAnsiTheme="minorHAnsi" w:cstheme="minorHAnsi"/>
        </w:rPr>
        <w:t>Total Partner Regrant Costs: $</w:t>
      </w:r>
    </w:p>
    <w:p w14:paraId="6A1C0BFC" w14:textId="77777777" w:rsidR="003F3F13" w:rsidRPr="003461F5" w:rsidRDefault="003F3F13">
      <w:pPr>
        <w:pBdr>
          <w:top w:val="nil"/>
          <w:left w:val="nil"/>
          <w:bottom w:val="nil"/>
          <w:right w:val="nil"/>
          <w:between w:val="nil"/>
        </w:pBdr>
        <w:rPr>
          <w:rFonts w:asciiTheme="minorHAnsi" w:eastAsia="Arial" w:hAnsiTheme="minorHAnsi" w:cstheme="minorHAnsi"/>
        </w:rPr>
      </w:pPr>
    </w:p>
    <w:p w14:paraId="00000022" w14:textId="5C51E790" w:rsidR="002B4F73" w:rsidRPr="003461F5" w:rsidRDefault="00CA514E">
      <w:pPr>
        <w:rPr>
          <w:rFonts w:asciiTheme="minorHAnsi" w:eastAsia="Arial" w:hAnsiTheme="minorHAnsi" w:cstheme="minorHAnsi"/>
        </w:rPr>
      </w:pPr>
      <w:r w:rsidRPr="003461F5">
        <w:rPr>
          <w:rFonts w:asciiTheme="minorHAnsi" w:eastAsia="Arial" w:hAnsiTheme="minorHAnsi" w:cstheme="minorHAnsi"/>
          <w:b/>
        </w:rPr>
        <w:t>Consultant/Contract</w:t>
      </w:r>
      <w:r w:rsidR="0086113A">
        <w:rPr>
          <w:rFonts w:asciiTheme="minorHAnsi" w:eastAsia="Arial" w:hAnsiTheme="minorHAnsi" w:cstheme="minorHAnsi"/>
          <w:b/>
        </w:rPr>
        <w:t>or</w:t>
      </w:r>
    </w:p>
    <w:p w14:paraId="00000023" w14:textId="6A899E6C" w:rsidR="002B4F73" w:rsidRPr="003461F5" w:rsidRDefault="00CA514E">
      <w:p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For each consultant</w:t>
      </w:r>
      <w:r w:rsidR="0086113A">
        <w:rPr>
          <w:rFonts w:asciiTheme="minorHAnsi" w:eastAsia="Arial" w:hAnsiTheme="minorHAnsi" w:cstheme="minorHAnsi"/>
          <w:color w:val="000000"/>
        </w:rPr>
        <w:t>/contractor</w:t>
      </w:r>
      <w:r w:rsidRPr="003461F5">
        <w:rPr>
          <w:rFonts w:asciiTheme="minorHAnsi" w:eastAsia="Arial" w:hAnsiTheme="minorHAnsi" w:cstheme="minorHAnsi"/>
          <w:color w:val="000000"/>
        </w:rPr>
        <w:t>, provide the consultant</w:t>
      </w:r>
      <w:r w:rsidR="0086113A">
        <w:rPr>
          <w:rFonts w:asciiTheme="minorHAnsi" w:eastAsia="Arial" w:hAnsiTheme="minorHAnsi" w:cstheme="minorHAnsi"/>
          <w:color w:val="000000"/>
        </w:rPr>
        <w:t>’s/contractor’s</w:t>
      </w:r>
      <w:r w:rsidRPr="003461F5">
        <w:rPr>
          <w:rFonts w:asciiTheme="minorHAnsi" w:eastAsia="Arial" w:hAnsiTheme="minorHAnsi" w:cstheme="minorHAnsi"/>
          <w:color w:val="000000"/>
        </w:rPr>
        <w:t xml:space="preserve"> name, a description of service, an itemized list of all direct costs and fees, number of personnel including the position title (specialty and specialized qualifications as appropriate to the costs), number of estimated hours and hourly wages per hour, and all expenses and fees directly related to the proposed services to be rendered to the project. </w:t>
      </w:r>
    </w:p>
    <w:p w14:paraId="00000024" w14:textId="77777777" w:rsidR="002B4F73" w:rsidRPr="003461F5" w:rsidRDefault="002B4F73">
      <w:pPr>
        <w:pBdr>
          <w:top w:val="nil"/>
          <w:left w:val="nil"/>
          <w:bottom w:val="nil"/>
          <w:right w:val="nil"/>
          <w:between w:val="nil"/>
        </w:pBdr>
        <w:rPr>
          <w:rFonts w:asciiTheme="minorHAnsi" w:eastAsia="Arial" w:hAnsiTheme="minorHAnsi" w:cstheme="minorHAnsi"/>
          <w:b/>
          <w:color w:val="000000"/>
        </w:rPr>
      </w:pPr>
    </w:p>
    <w:p w14:paraId="00000025" w14:textId="77777777" w:rsidR="002B4F73" w:rsidRPr="003461F5" w:rsidRDefault="00CA514E">
      <w:pPr>
        <w:pBdr>
          <w:top w:val="nil"/>
          <w:left w:val="nil"/>
          <w:bottom w:val="nil"/>
          <w:right w:val="nil"/>
          <w:between w:val="nil"/>
        </w:pBdr>
        <w:rPr>
          <w:rFonts w:asciiTheme="minorHAnsi" w:eastAsia="Arial" w:hAnsiTheme="minorHAnsi" w:cstheme="minorHAnsi"/>
          <w:i/>
          <w:color w:val="000000"/>
        </w:rPr>
      </w:pPr>
      <w:r w:rsidRPr="003461F5">
        <w:rPr>
          <w:rFonts w:asciiTheme="minorHAnsi" w:eastAsia="Arial" w:hAnsiTheme="minorHAnsi" w:cstheme="minorHAnsi"/>
          <w:i/>
          <w:color w:val="000000"/>
        </w:rPr>
        <w:t xml:space="preserve">Examples: </w:t>
      </w:r>
      <w:r w:rsidRPr="003461F5">
        <w:rPr>
          <w:rFonts w:asciiTheme="minorHAnsi" w:eastAsia="Arial" w:hAnsiTheme="minorHAnsi" w:cstheme="minorHAnsi"/>
          <w:i/>
          <w:color w:val="000000"/>
        </w:rPr>
        <w:tab/>
        <w:t xml:space="preserve">Consultant fees for Mrs. Castillo and Ms. Jimenez for their services </w:t>
      </w:r>
    </w:p>
    <w:p w14:paraId="00000026" w14:textId="77777777" w:rsidR="002B4F73" w:rsidRPr="003461F5" w:rsidRDefault="00CA514E">
      <w:pPr>
        <w:pBdr>
          <w:top w:val="nil"/>
          <w:left w:val="nil"/>
          <w:bottom w:val="nil"/>
          <w:right w:val="nil"/>
          <w:between w:val="nil"/>
        </w:pBdr>
        <w:ind w:left="1440"/>
        <w:rPr>
          <w:rFonts w:asciiTheme="minorHAnsi" w:eastAsia="Arial" w:hAnsiTheme="minorHAnsi" w:cstheme="minorHAnsi"/>
          <w:i/>
          <w:color w:val="000000"/>
        </w:rPr>
      </w:pPr>
      <w:r w:rsidRPr="003461F5">
        <w:rPr>
          <w:rFonts w:asciiTheme="minorHAnsi" w:eastAsia="Arial" w:hAnsiTheme="minorHAnsi" w:cstheme="minorHAnsi"/>
          <w:i/>
          <w:color w:val="000000"/>
        </w:rPr>
        <w:t>providing in-depth feedback on the development of WIC outreach materials and dissemination strategies tailored to their communities, drawing on their experience as WIC participants. $50/hour x 80 hours (40 hours each) over 18 months = $4,000</w:t>
      </w:r>
    </w:p>
    <w:p w14:paraId="00000027" w14:textId="77777777" w:rsidR="002B4F73" w:rsidRPr="003461F5" w:rsidRDefault="002B4F73">
      <w:pPr>
        <w:pBdr>
          <w:top w:val="nil"/>
          <w:left w:val="nil"/>
          <w:bottom w:val="nil"/>
          <w:right w:val="nil"/>
          <w:between w:val="nil"/>
        </w:pBdr>
        <w:ind w:left="1440"/>
        <w:rPr>
          <w:rFonts w:asciiTheme="minorHAnsi" w:eastAsia="Arial" w:hAnsiTheme="minorHAnsi" w:cstheme="minorHAnsi"/>
          <w:i/>
          <w:color w:val="000000"/>
        </w:rPr>
      </w:pPr>
    </w:p>
    <w:p w14:paraId="00000028" w14:textId="77777777" w:rsidR="002B4F73" w:rsidRPr="003461F5" w:rsidRDefault="00CA514E">
      <w:pPr>
        <w:pBdr>
          <w:top w:val="nil"/>
          <w:left w:val="nil"/>
          <w:bottom w:val="nil"/>
          <w:right w:val="nil"/>
          <w:between w:val="nil"/>
        </w:pBdr>
        <w:ind w:left="1440"/>
        <w:rPr>
          <w:rFonts w:asciiTheme="minorHAnsi" w:eastAsia="Arial" w:hAnsiTheme="minorHAnsi" w:cstheme="minorHAnsi"/>
          <w:i/>
          <w:color w:val="000000"/>
        </w:rPr>
      </w:pPr>
      <w:r w:rsidRPr="003461F5">
        <w:rPr>
          <w:rFonts w:asciiTheme="minorHAnsi" w:eastAsia="Arial" w:hAnsiTheme="minorHAnsi" w:cstheme="minorHAnsi"/>
          <w:i/>
          <w:color w:val="000000"/>
        </w:rPr>
        <w:t>Consultant fees for 10 WIC participants to share their experience with barriers and facilitators on keeping their children enrolled in the WIC program. 2 focus groups with 5 participants each, 1 hour. $50/hour x 10 = $500 in Year 1</w:t>
      </w:r>
    </w:p>
    <w:p w14:paraId="00000029" w14:textId="77777777" w:rsidR="002B4F73" w:rsidRPr="003461F5" w:rsidRDefault="002B4F73">
      <w:pPr>
        <w:pBdr>
          <w:top w:val="nil"/>
          <w:left w:val="nil"/>
          <w:bottom w:val="nil"/>
          <w:right w:val="nil"/>
          <w:between w:val="nil"/>
        </w:pBdr>
        <w:rPr>
          <w:rFonts w:asciiTheme="minorHAnsi" w:eastAsia="Arial" w:hAnsiTheme="minorHAnsi" w:cstheme="minorHAnsi"/>
          <w:i/>
          <w:color w:val="000000"/>
        </w:rPr>
      </w:pPr>
    </w:p>
    <w:p w14:paraId="0000002A" w14:textId="711DF76F" w:rsidR="002B4F73" w:rsidRPr="003461F5" w:rsidRDefault="00CA514E">
      <w:pPr>
        <w:pBdr>
          <w:top w:val="nil"/>
          <w:left w:val="nil"/>
          <w:bottom w:val="nil"/>
          <w:right w:val="nil"/>
          <w:between w:val="nil"/>
        </w:pBdr>
        <w:ind w:left="1440"/>
        <w:rPr>
          <w:rFonts w:asciiTheme="minorHAnsi" w:eastAsia="Arial" w:hAnsiTheme="minorHAnsi" w:cstheme="minorHAnsi"/>
          <w:i/>
        </w:rPr>
      </w:pPr>
      <w:r w:rsidRPr="003461F5">
        <w:rPr>
          <w:rFonts w:asciiTheme="minorHAnsi" w:eastAsia="Arial" w:hAnsiTheme="minorHAnsi" w:cstheme="minorHAnsi"/>
          <w:i/>
          <w:color w:val="000000"/>
        </w:rPr>
        <w:t>Best Transcription Agency contract</w:t>
      </w:r>
      <w:r w:rsidR="00153DAC">
        <w:rPr>
          <w:rFonts w:asciiTheme="minorHAnsi" w:eastAsia="Arial" w:hAnsiTheme="minorHAnsi" w:cstheme="minorHAnsi"/>
          <w:i/>
          <w:color w:val="000000"/>
        </w:rPr>
        <w:t>or</w:t>
      </w:r>
      <w:r w:rsidRPr="003461F5">
        <w:rPr>
          <w:rFonts w:asciiTheme="minorHAnsi" w:eastAsia="Arial" w:hAnsiTheme="minorHAnsi" w:cstheme="minorHAnsi"/>
          <w:i/>
          <w:color w:val="000000"/>
        </w:rPr>
        <w:t xml:space="preserve"> service for transcription of 3 focus groups and 5 individual interviews. Cost estimate provided of 8 total transcriptions @ $200 per transcription = $1,600 in Year 1</w:t>
      </w:r>
    </w:p>
    <w:p w14:paraId="0000002B" w14:textId="77777777" w:rsidR="002B4F73" w:rsidRPr="003461F5" w:rsidRDefault="002B4F73">
      <w:pPr>
        <w:pBdr>
          <w:top w:val="nil"/>
          <w:left w:val="nil"/>
          <w:bottom w:val="nil"/>
          <w:right w:val="nil"/>
          <w:between w:val="nil"/>
        </w:pBdr>
        <w:rPr>
          <w:rFonts w:asciiTheme="minorHAnsi" w:eastAsia="Arial" w:hAnsiTheme="minorHAnsi" w:cstheme="minorHAnsi"/>
          <w:i/>
        </w:rPr>
      </w:pPr>
    </w:p>
    <w:p w14:paraId="0000002C" w14:textId="36B3351D" w:rsidR="002B4F73" w:rsidRPr="003461F5" w:rsidRDefault="00CA514E">
      <w:pPr>
        <w:widowControl w:val="0"/>
        <w:numPr>
          <w:ilvl w:val="0"/>
          <w:numId w:val="6"/>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rPr>
        <w:t>Consultant/Contract</w:t>
      </w:r>
      <w:r w:rsidR="007B2BA3">
        <w:rPr>
          <w:rFonts w:asciiTheme="minorHAnsi" w:eastAsia="Arial" w:hAnsiTheme="minorHAnsi" w:cstheme="minorHAnsi"/>
        </w:rPr>
        <w:t>or</w:t>
      </w:r>
      <w:r w:rsidRPr="003461F5">
        <w:rPr>
          <w:rFonts w:asciiTheme="minorHAnsi" w:eastAsia="Arial" w:hAnsiTheme="minorHAnsi" w:cstheme="minorHAnsi"/>
          <w:color w:val="000000"/>
        </w:rPr>
        <w:t xml:space="preserve"> Costs: $</w:t>
      </w:r>
    </w:p>
    <w:p w14:paraId="0000002D" w14:textId="5104B5C9" w:rsidR="002B4F73" w:rsidRPr="003461F5" w:rsidRDefault="002B4F73">
      <w:pPr>
        <w:pBdr>
          <w:top w:val="nil"/>
          <w:left w:val="nil"/>
          <w:bottom w:val="nil"/>
          <w:right w:val="nil"/>
          <w:between w:val="nil"/>
        </w:pBdr>
        <w:rPr>
          <w:rFonts w:asciiTheme="minorHAnsi" w:eastAsia="Arial" w:hAnsiTheme="minorHAnsi" w:cstheme="minorHAnsi"/>
          <w:color w:val="000000"/>
        </w:rPr>
      </w:pPr>
    </w:p>
    <w:p w14:paraId="3CBEC7CC" w14:textId="77777777" w:rsidR="003F3F13" w:rsidRPr="003461F5" w:rsidRDefault="003F3F13">
      <w:pPr>
        <w:pBdr>
          <w:top w:val="nil"/>
          <w:left w:val="nil"/>
          <w:bottom w:val="nil"/>
          <w:right w:val="nil"/>
          <w:between w:val="nil"/>
        </w:pBdr>
        <w:rPr>
          <w:rFonts w:asciiTheme="minorHAnsi" w:eastAsia="Arial" w:hAnsiTheme="minorHAnsi" w:cstheme="minorHAnsi"/>
          <w:color w:val="000000"/>
        </w:rPr>
      </w:pPr>
    </w:p>
    <w:p w14:paraId="0000002E" w14:textId="77777777" w:rsidR="002B4F73" w:rsidRPr="003461F5" w:rsidRDefault="00CA514E">
      <w:pPr>
        <w:pBdr>
          <w:top w:val="nil"/>
          <w:left w:val="nil"/>
          <w:bottom w:val="nil"/>
          <w:right w:val="nil"/>
          <w:between w:val="nil"/>
        </w:pBdr>
        <w:rPr>
          <w:rFonts w:asciiTheme="minorHAnsi" w:eastAsia="Arial" w:hAnsiTheme="minorHAnsi" w:cstheme="minorHAnsi"/>
          <w:b/>
          <w:color w:val="000000"/>
        </w:rPr>
      </w:pPr>
      <w:r w:rsidRPr="003461F5">
        <w:rPr>
          <w:rFonts w:asciiTheme="minorHAnsi" w:eastAsia="Arial" w:hAnsiTheme="minorHAnsi" w:cstheme="minorHAnsi"/>
          <w:b/>
          <w:color w:val="000000"/>
        </w:rPr>
        <w:t xml:space="preserve">Internet/Telephone </w:t>
      </w:r>
    </w:p>
    <w:p w14:paraId="0000002F" w14:textId="77777777" w:rsidR="002B4F73" w:rsidRPr="003461F5" w:rsidRDefault="00CA514E">
      <w:pPr>
        <w:widowControl w:val="0"/>
        <w:pBdr>
          <w:top w:val="nil"/>
          <w:left w:val="nil"/>
          <w:bottom w:val="nil"/>
          <w:right w:val="nil"/>
          <w:between w:val="nil"/>
        </w:pBdr>
        <w:rPr>
          <w:rFonts w:asciiTheme="minorHAnsi" w:eastAsia="Arial" w:hAnsiTheme="minorHAnsi" w:cstheme="minorHAnsi"/>
          <w:color w:val="000000"/>
        </w:rPr>
      </w:pPr>
      <w:bookmarkStart w:id="5" w:name="_heading=h.30j0zll" w:colFirst="0" w:colLast="0"/>
      <w:bookmarkEnd w:id="5"/>
      <w:r w:rsidRPr="003461F5">
        <w:rPr>
          <w:rFonts w:asciiTheme="minorHAnsi" w:eastAsia="Arial" w:hAnsiTheme="minorHAnsi" w:cstheme="minorHAnsi"/>
          <w:color w:val="000000"/>
          <w:highlight w:val="white"/>
        </w:rPr>
        <w:t xml:space="preserve">Provide an estimate of </w:t>
      </w:r>
      <w:r w:rsidRPr="003461F5">
        <w:rPr>
          <w:rFonts w:asciiTheme="minorHAnsi" w:eastAsia="Arial" w:hAnsiTheme="minorHAnsi" w:cstheme="minorHAnsi"/>
          <w:color w:val="000000"/>
        </w:rPr>
        <w:t xml:space="preserve">telephone and internet resources for the project and how the amount is calculated. </w:t>
      </w:r>
    </w:p>
    <w:p w14:paraId="00000030" w14:textId="77777777" w:rsidR="002B4F73" w:rsidRPr="003461F5" w:rsidRDefault="002B4F73">
      <w:pPr>
        <w:widowControl w:val="0"/>
        <w:pBdr>
          <w:top w:val="nil"/>
          <w:left w:val="nil"/>
          <w:bottom w:val="nil"/>
          <w:right w:val="nil"/>
          <w:between w:val="nil"/>
        </w:pBdr>
        <w:rPr>
          <w:rFonts w:asciiTheme="minorHAnsi" w:eastAsia="Arial" w:hAnsiTheme="minorHAnsi" w:cstheme="minorHAnsi"/>
          <w:color w:val="000000"/>
        </w:rPr>
      </w:pPr>
      <w:bookmarkStart w:id="6" w:name="_heading=h.fmg2pyhedn5k" w:colFirst="0" w:colLast="0"/>
      <w:bookmarkEnd w:id="6"/>
    </w:p>
    <w:p w14:paraId="00000031" w14:textId="77777777" w:rsidR="002B4F73" w:rsidRPr="003461F5" w:rsidRDefault="00CA514E">
      <w:pPr>
        <w:widowControl w:val="0"/>
        <w:pBdr>
          <w:top w:val="nil"/>
          <w:left w:val="nil"/>
          <w:bottom w:val="nil"/>
          <w:right w:val="nil"/>
          <w:between w:val="nil"/>
        </w:pBdr>
        <w:rPr>
          <w:rFonts w:asciiTheme="minorHAnsi" w:eastAsia="Arial" w:hAnsiTheme="minorHAnsi" w:cstheme="minorHAnsi"/>
          <w:i/>
          <w:color w:val="000000"/>
        </w:rPr>
      </w:pPr>
      <w:bookmarkStart w:id="7" w:name="_heading=h.5wtth5x2xjdw" w:colFirst="0" w:colLast="0"/>
      <w:bookmarkEnd w:id="7"/>
      <w:r w:rsidRPr="003461F5">
        <w:rPr>
          <w:rFonts w:asciiTheme="minorHAnsi" w:eastAsia="Arial" w:hAnsiTheme="minorHAnsi" w:cstheme="minorHAnsi"/>
          <w:i/>
          <w:color w:val="000000"/>
        </w:rPr>
        <w:t xml:space="preserve">Example: </w:t>
      </w:r>
      <w:r w:rsidRPr="003461F5">
        <w:rPr>
          <w:rFonts w:asciiTheme="minorHAnsi" w:eastAsia="Arial" w:hAnsiTheme="minorHAnsi" w:cstheme="minorHAnsi"/>
          <w:i/>
          <w:color w:val="000000"/>
        </w:rPr>
        <w:tab/>
        <w:t xml:space="preserve">Cell phone allowance for 2 key project staff estimated at $30/month to </w:t>
      </w:r>
    </w:p>
    <w:p w14:paraId="00000032" w14:textId="77777777" w:rsidR="002B4F73" w:rsidRPr="003461F5" w:rsidRDefault="00CA514E" w:rsidP="009920F6">
      <w:pPr>
        <w:widowControl w:val="0"/>
        <w:pBdr>
          <w:top w:val="nil"/>
          <w:left w:val="nil"/>
          <w:bottom w:val="nil"/>
          <w:right w:val="nil"/>
          <w:between w:val="nil"/>
        </w:pBdr>
        <w:ind w:left="720" w:firstLine="720"/>
        <w:rPr>
          <w:rFonts w:asciiTheme="minorHAnsi" w:eastAsia="Arial" w:hAnsiTheme="minorHAnsi" w:cstheme="minorHAnsi"/>
          <w:i/>
          <w:color w:val="000000"/>
        </w:rPr>
      </w:pPr>
      <w:bookmarkStart w:id="8" w:name="_heading=h.da5pk155qz98" w:colFirst="0" w:colLast="0"/>
      <w:bookmarkEnd w:id="8"/>
      <w:r w:rsidRPr="003461F5">
        <w:rPr>
          <w:rFonts w:asciiTheme="minorHAnsi" w:eastAsia="Arial" w:hAnsiTheme="minorHAnsi" w:cstheme="minorHAnsi"/>
          <w:i/>
          <w:color w:val="000000"/>
        </w:rPr>
        <w:lastRenderedPageBreak/>
        <w:t xml:space="preserve">offset costs of internet and cell phone capabilities. $30/month x 2 staff x </w:t>
      </w:r>
    </w:p>
    <w:p w14:paraId="00000033" w14:textId="00EE2B5B" w:rsidR="002B4F73" w:rsidRPr="003461F5" w:rsidRDefault="00CA514E" w:rsidP="009920F6">
      <w:pPr>
        <w:widowControl w:val="0"/>
        <w:pBdr>
          <w:top w:val="nil"/>
          <w:left w:val="nil"/>
          <w:bottom w:val="nil"/>
          <w:right w:val="nil"/>
          <w:between w:val="nil"/>
        </w:pBdr>
        <w:ind w:left="720" w:firstLine="720"/>
        <w:rPr>
          <w:rFonts w:asciiTheme="minorHAnsi" w:eastAsia="Arial" w:hAnsiTheme="minorHAnsi" w:cstheme="minorHAnsi"/>
          <w:i/>
          <w:color w:val="000000"/>
        </w:rPr>
      </w:pPr>
      <w:bookmarkStart w:id="9" w:name="_heading=h.gm3e04uxhege" w:colFirst="0" w:colLast="0"/>
      <w:bookmarkEnd w:id="9"/>
      <w:r w:rsidRPr="003461F5">
        <w:rPr>
          <w:rFonts w:asciiTheme="minorHAnsi" w:eastAsia="Arial" w:hAnsiTheme="minorHAnsi" w:cstheme="minorHAnsi"/>
          <w:i/>
          <w:color w:val="000000"/>
        </w:rPr>
        <w:t xml:space="preserve">12 months = $720/year x </w:t>
      </w:r>
      <w:r w:rsidR="00DD6D92" w:rsidRPr="00664835">
        <w:rPr>
          <w:rFonts w:asciiTheme="minorHAnsi" w:eastAsia="Arial" w:hAnsiTheme="minorHAnsi" w:cstheme="minorHAnsi"/>
          <w:i/>
          <w:color w:val="000000"/>
        </w:rPr>
        <w:t>1.5</w:t>
      </w:r>
      <w:r w:rsidRPr="00664835">
        <w:rPr>
          <w:rFonts w:asciiTheme="minorHAnsi" w:eastAsia="Arial" w:hAnsiTheme="minorHAnsi" w:cstheme="minorHAnsi"/>
          <w:i/>
          <w:color w:val="000000"/>
        </w:rPr>
        <w:t xml:space="preserve"> years = $1,</w:t>
      </w:r>
      <w:r w:rsidR="009920F6" w:rsidRPr="00664835">
        <w:rPr>
          <w:rFonts w:asciiTheme="minorHAnsi" w:eastAsia="Arial" w:hAnsiTheme="minorHAnsi" w:cstheme="minorHAnsi"/>
          <w:i/>
          <w:color w:val="000000"/>
        </w:rPr>
        <w:t>080</w:t>
      </w:r>
    </w:p>
    <w:p w14:paraId="00000034" w14:textId="77777777" w:rsidR="002B4F73" w:rsidRPr="003461F5" w:rsidRDefault="002B4F73">
      <w:pPr>
        <w:widowControl w:val="0"/>
        <w:pBdr>
          <w:top w:val="nil"/>
          <w:left w:val="nil"/>
          <w:bottom w:val="nil"/>
          <w:right w:val="nil"/>
          <w:between w:val="nil"/>
        </w:pBdr>
        <w:rPr>
          <w:rFonts w:asciiTheme="minorHAnsi" w:eastAsia="Arial" w:hAnsiTheme="minorHAnsi" w:cstheme="minorHAnsi"/>
          <w:color w:val="000000"/>
        </w:rPr>
      </w:pPr>
      <w:bookmarkStart w:id="10" w:name="_heading=h.wclwiqba5atw" w:colFirst="0" w:colLast="0"/>
      <w:bookmarkEnd w:id="10"/>
    </w:p>
    <w:p w14:paraId="00000035" w14:textId="77777777" w:rsidR="002B4F73" w:rsidRPr="003461F5" w:rsidRDefault="00CA514E">
      <w:pPr>
        <w:widowControl w:val="0"/>
        <w:numPr>
          <w:ilvl w:val="0"/>
          <w:numId w:val="1"/>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Total Internet/Telephone Costs: $</w:t>
      </w:r>
    </w:p>
    <w:p w14:paraId="00000036" w14:textId="77777777" w:rsidR="002B4F73" w:rsidRPr="003461F5" w:rsidRDefault="002B4F73">
      <w:pPr>
        <w:pBdr>
          <w:top w:val="nil"/>
          <w:left w:val="nil"/>
          <w:bottom w:val="nil"/>
          <w:right w:val="nil"/>
          <w:between w:val="nil"/>
        </w:pBdr>
        <w:rPr>
          <w:rFonts w:asciiTheme="minorHAnsi" w:eastAsia="Arial" w:hAnsiTheme="minorHAnsi" w:cstheme="minorHAnsi"/>
          <w:b/>
          <w:color w:val="000000"/>
        </w:rPr>
      </w:pPr>
    </w:p>
    <w:p w14:paraId="00000037" w14:textId="77777777" w:rsidR="002B4F73" w:rsidRPr="003461F5" w:rsidRDefault="00CA514E">
      <w:pPr>
        <w:pBdr>
          <w:top w:val="nil"/>
          <w:left w:val="nil"/>
          <w:bottom w:val="nil"/>
          <w:right w:val="nil"/>
          <w:between w:val="nil"/>
        </w:pBdr>
        <w:rPr>
          <w:rFonts w:asciiTheme="minorHAnsi" w:eastAsia="Arial" w:hAnsiTheme="minorHAnsi" w:cstheme="minorHAnsi"/>
          <w:b/>
          <w:color w:val="000000"/>
        </w:rPr>
      </w:pPr>
      <w:r w:rsidRPr="003461F5">
        <w:rPr>
          <w:rFonts w:asciiTheme="minorHAnsi" w:eastAsia="Arial" w:hAnsiTheme="minorHAnsi" w:cstheme="minorHAnsi"/>
          <w:b/>
          <w:color w:val="000000"/>
        </w:rPr>
        <w:t xml:space="preserve">Copying/Printing/Materials </w:t>
      </w:r>
    </w:p>
    <w:p w14:paraId="00000038" w14:textId="77777777" w:rsidR="002B4F73" w:rsidRPr="003461F5" w:rsidRDefault="00CA514E">
      <w:pPr>
        <w:widowControl w:val="0"/>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highlight w:val="white"/>
        </w:rPr>
        <w:t xml:space="preserve">Provide an estimate of </w:t>
      </w:r>
      <w:r w:rsidRPr="003461F5">
        <w:rPr>
          <w:rFonts w:asciiTheme="minorHAnsi" w:eastAsia="Arial" w:hAnsiTheme="minorHAnsi" w:cstheme="minorHAnsi"/>
          <w:color w:val="000000"/>
        </w:rPr>
        <w:t>copying/printing/materials required for the project, the types of copying/printing/materials, and how the amount is calculated (e.g., unit costs + number to be purchased or other basis of computation).</w:t>
      </w:r>
    </w:p>
    <w:p w14:paraId="00000039" w14:textId="77777777" w:rsidR="002B4F73" w:rsidRPr="003461F5" w:rsidRDefault="002B4F73">
      <w:pPr>
        <w:widowControl w:val="0"/>
        <w:pBdr>
          <w:top w:val="nil"/>
          <w:left w:val="nil"/>
          <w:bottom w:val="nil"/>
          <w:right w:val="nil"/>
          <w:between w:val="nil"/>
        </w:pBdr>
        <w:rPr>
          <w:rFonts w:asciiTheme="minorHAnsi" w:eastAsia="Arial" w:hAnsiTheme="minorHAnsi" w:cstheme="minorHAnsi"/>
          <w:color w:val="000000"/>
          <w:highlight w:val="white"/>
        </w:rPr>
      </w:pPr>
      <w:bookmarkStart w:id="11" w:name="_heading=h.xmc6g7bkpr2b" w:colFirst="0" w:colLast="0"/>
      <w:bookmarkEnd w:id="11"/>
    </w:p>
    <w:p w14:paraId="0000003A" w14:textId="77777777" w:rsidR="002B4F73" w:rsidRPr="003461F5" w:rsidRDefault="00CA514E">
      <w:pPr>
        <w:widowControl w:val="0"/>
        <w:pBdr>
          <w:top w:val="nil"/>
          <w:left w:val="nil"/>
          <w:bottom w:val="nil"/>
          <w:right w:val="nil"/>
          <w:between w:val="nil"/>
        </w:pBdr>
        <w:rPr>
          <w:rFonts w:asciiTheme="minorHAnsi" w:eastAsia="Arial" w:hAnsiTheme="minorHAnsi" w:cstheme="minorHAnsi"/>
          <w:i/>
          <w:color w:val="000000"/>
        </w:rPr>
      </w:pPr>
      <w:r w:rsidRPr="003461F5">
        <w:rPr>
          <w:rFonts w:asciiTheme="minorHAnsi" w:eastAsia="Arial" w:hAnsiTheme="minorHAnsi" w:cstheme="minorHAnsi"/>
          <w:i/>
          <w:color w:val="000000"/>
        </w:rPr>
        <w:t>Example:</w:t>
      </w:r>
      <w:r w:rsidRPr="003461F5">
        <w:rPr>
          <w:rFonts w:asciiTheme="minorHAnsi" w:eastAsia="Arial" w:hAnsiTheme="minorHAnsi" w:cstheme="minorHAnsi"/>
          <w:i/>
          <w:color w:val="000000"/>
        </w:rPr>
        <w:tab/>
        <w:t xml:space="preserve">Printing outreach postcards and flyers to distribute to potentially eligible </w:t>
      </w:r>
    </w:p>
    <w:p w14:paraId="0000003B" w14:textId="77777777" w:rsidR="002B4F73" w:rsidRPr="003461F5" w:rsidRDefault="00CA514E">
      <w:pPr>
        <w:widowControl w:val="0"/>
        <w:pBdr>
          <w:top w:val="nil"/>
          <w:left w:val="nil"/>
          <w:bottom w:val="nil"/>
          <w:right w:val="nil"/>
          <w:between w:val="nil"/>
        </w:pBdr>
        <w:ind w:left="720" w:firstLine="720"/>
        <w:rPr>
          <w:rFonts w:asciiTheme="minorHAnsi" w:eastAsia="Arial" w:hAnsiTheme="minorHAnsi" w:cstheme="minorHAnsi"/>
          <w:i/>
          <w:color w:val="000000"/>
        </w:rPr>
      </w:pPr>
      <w:r w:rsidRPr="003461F5">
        <w:rPr>
          <w:rFonts w:asciiTheme="minorHAnsi" w:eastAsia="Arial" w:hAnsiTheme="minorHAnsi" w:cstheme="minorHAnsi"/>
          <w:i/>
          <w:color w:val="000000"/>
        </w:rPr>
        <w:t xml:space="preserve">families. </w:t>
      </w:r>
    </w:p>
    <w:p w14:paraId="0000003C" w14:textId="77777777" w:rsidR="002B4F73" w:rsidRPr="003461F5" w:rsidRDefault="00CA514E">
      <w:pPr>
        <w:widowControl w:val="0"/>
        <w:pBdr>
          <w:top w:val="nil"/>
          <w:left w:val="nil"/>
          <w:bottom w:val="nil"/>
          <w:right w:val="nil"/>
          <w:between w:val="nil"/>
        </w:pBdr>
        <w:ind w:left="720" w:firstLine="720"/>
        <w:rPr>
          <w:rFonts w:asciiTheme="minorHAnsi" w:eastAsia="Arial" w:hAnsiTheme="minorHAnsi" w:cstheme="minorHAnsi"/>
          <w:i/>
          <w:color w:val="000000"/>
        </w:rPr>
      </w:pPr>
      <w:r w:rsidRPr="003461F5">
        <w:rPr>
          <w:rFonts w:asciiTheme="minorHAnsi" w:eastAsia="Arial" w:hAnsiTheme="minorHAnsi" w:cstheme="minorHAnsi"/>
          <w:i/>
          <w:color w:val="000000"/>
        </w:rPr>
        <w:t xml:space="preserve">5,000 postcards @ $0.104/piece = $520. </w:t>
      </w:r>
    </w:p>
    <w:p w14:paraId="0000003D" w14:textId="77777777" w:rsidR="002B4F73" w:rsidRPr="003461F5" w:rsidRDefault="00CA514E">
      <w:pPr>
        <w:widowControl w:val="0"/>
        <w:pBdr>
          <w:top w:val="nil"/>
          <w:left w:val="nil"/>
          <w:bottom w:val="nil"/>
          <w:right w:val="nil"/>
          <w:between w:val="nil"/>
        </w:pBdr>
        <w:ind w:left="720" w:firstLine="720"/>
        <w:rPr>
          <w:rFonts w:asciiTheme="minorHAnsi" w:eastAsia="Arial" w:hAnsiTheme="minorHAnsi" w:cstheme="minorHAnsi"/>
          <w:i/>
          <w:color w:val="000000"/>
        </w:rPr>
      </w:pPr>
      <w:r w:rsidRPr="003461F5">
        <w:rPr>
          <w:rFonts w:asciiTheme="minorHAnsi" w:eastAsia="Arial" w:hAnsiTheme="minorHAnsi" w:cstheme="minorHAnsi"/>
          <w:i/>
          <w:color w:val="000000"/>
        </w:rPr>
        <w:t>1,500 8x11 flyers @ $0.19 = $285.</w:t>
      </w:r>
    </w:p>
    <w:p w14:paraId="0000003E" w14:textId="0203E29C" w:rsidR="002B4F73" w:rsidRPr="003461F5" w:rsidRDefault="00CA514E">
      <w:pPr>
        <w:widowControl w:val="0"/>
        <w:pBdr>
          <w:top w:val="nil"/>
          <w:left w:val="nil"/>
          <w:bottom w:val="nil"/>
          <w:right w:val="nil"/>
          <w:between w:val="nil"/>
        </w:pBdr>
        <w:ind w:left="720" w:firstLine="720"/>
        <w:rPr>
          <w:rFonts w:asciiTheme="minorHAnsi" w:eastAsia="Arial" w:hAnsiTheme="minorHAnsi" w:cstheme="minorHAnsi"/>
          <w:i/>
          <w:color w:val="000000"/>
        </w:rPr>
      </w:pPr>
      <w:r w:rsidRPr="003461F5">
        <w:rPr>
          <w:rFonts w:asciiTheme="minorHAnsi" w:eastAsia="Arial" w:hAnsiTheme="minorHAnsi" w:cstheme="minorHAnsi"/>
          <w:i/>
          <w:color w:val="000000"/>
        </w:rPr>
        <w:t>Subtotal = $</w:t>
      </w:r>
      <w:r w:rsidR="00F719CC">
        <w:rPr>
          <w:rFonts w:asciiTheme="minorHAnsi" w:eastAsia="Arial" w:hAnsiTheme="minorHAnsi" w:cstheme="minorHAnsi"/>
          <w:i/>
          <w:color w:val="000000"/>
        </w:rPr>
        <w:t>805</w:t>
      </w:r>
      <w:r w:rsidRPr="003461F5">
        <w:rPr>
          <w:rFonts w:asciiTheme="minorHAnsi" w:eastAsia="Arial" w:hAnsiTheme="minorHAnsi" w:cstheme="minorHAnsi"/>
          <w:i/>
          <w:color w:val="000000"/>
        </w:rPr>
        <w:t xml:space="preserve"> in Year 1</w:t>
      </w:r>
    </w:p>
    <w:p w14:paraId="0000003F" w14:textId="77777777" w:rsidR="002B4F73" w:rsidRPr="003461F5" w:rsidRDefault="002B4F73">
      <w:pPr>
        <w:widowControl w:val="0"/>
        <w:pBdr>
          <w:top w:val="nil"/>
          <w:left w:val="nil"/>
          <w:bottom w:val="nil"/>
          <w:right w:val="nil"/>
          <w:between w:val="nil"/>
        </w:pBdr>
        <w:rPr>
          <w:rFonts w:asciiTheme="minorHAnsi" w:eastAsia="Arial" w:hAnsiTheme="minorHAnsi" w:cstheme="minorHAnsi"/>
          <w:color w:val="000000"/>
          <w:highlight w:val="white"/>
        </w:rPr>
      </w:pPr>
      <w:bookmarkStart w:id="12" w:name="_heading=h.1sqqrzw3sog4" w:colFirst="0" w:colLast="0"/>
      <w:bookmarkEnd w:id="12"/>
    </w:p>
    <w:p w14:paraId="00000040" w14:textId="77777777" w:rsidR="002B4F73" w:rsidRPr="003461F5" w:rsidRDefault="00CA514E">
      <w:pPr>
        <w:widowControl w:val="0"/>
        <w:numPr>
          <w:ilvl w:val="0"/>
          <w:numId w:val="8"/>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Total Copying/Printing/Materials Costs: $</w:t>
      </w:r>
    </w:p>
    <w:p w14:paraId="00000041" w14:textId="7E03A689" w:rsidR="002B4F73" w:rsidRPr="003461F5" w:rsidRDefault="002B4F73">
      <w:pPr>
        <w:pBdr>
          <w:top w:val="nil"/>
          <w:left w:val="nil"/>
          <w:bottom w:val="nil"/>
          <w:right w:val="nil"/>
          <w:between w:val="nil"/>
        </w:pBdr>
        <w:rPr>
          <w:rFonts w:asciiTheme="minorHAnsi" w:eastAsia="Arial" w:hAnsiTheme="minorHAnsi" w:cstheme="minorHAnsi"/>
          <w:b/>
          <w:color w:val="000000"/>
        </w:rPr>
      </w:pPr>
    </w:p>
    <w:p w14:paraId="6D18D645" w14:textId="77777777" w:rsidR="003F3F13" w:rsidRPr="003461F5" w:rsidRDefault="003F3F13">
      <w:pPr>
        <w:pBdr>
          <w:top w:val="nil"/>
          <w:left w:val="nil"/>
          <w:bottom w:val="nil"/>
          <w:right w:val="nil"/>
          <w:between w:val="nil"/>
        </w:pBdr>
        <w:rPr>
          <w:rFonts w:asciiTheme="minorHAnsi" w:eastAsia="Arial" w:hAnsiTheme="minorHAnsi" w:cstheme="minorHAnsi"/>
          <w:b/>
          <w:color w:val="000000"/>
        </w:rPr>
      </w:pPr>
    </w:p>
    <w:p w14:paraId="00000042" w14:textId="77777777" w:rsidR="002B4F73" w:rsidRPr="003461F5" w:rsidRDefault="00CA514E">
      <w:pPr>
        <w:pBdr>
          <w:top w:val="nil"/>
          <w:left w:val="nil"/>
          <w:bottom w:val="nil"/>
          <w:right w:val="nil"/>
          <w:between w:val="nil"/>
        </w:pBdr>
        <w:rPr>
          <w:rFonts w:asciiTheme="minorHAnsi" w:eastAsia="Arial" w:hAnsiTheme="minorHAnsi" w:cstheme="minorHAnsi"/>
          <w:b/>
          <w:color w:val="000000"/>
        </w:rPr>
      </w:pPr>
      <w:r w:rsidRPr="003461F5">
        <w:rPr>
          <w:rFonts w:asciiTheme="minorHAnsi" w:eastAsia="Arial" w:hAnsiTheme="minorHAnsi" w:cstheme="minorHAnsi"/>
          <w:b/>
          <w:color w:val="000000"/>
        </w:rPr>
        <w:t xml:space="preserve">Travel </w:t>
      </w:r>
    </w:p>
    <w:p w14:paraId="00000043" w14:textId="77777777" w:rsidR="002B4F73" w:rsidRPr="003461F5" w:rsidRDefault="00CA514E">
      <w:p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 xml:space="preserve">Provide an itemized estimate of all travel expenses required for the project. Include origination/destination points, number and purpose of trips, number of staff traveling, mode of transportation (e.g., driving own car, flight, taxi, subway, etc.), and cost of each trip. If applicable, visit </w:t>
      </w:r>
      <w:hyperlink r:id="rId11">
        <w:r w:rsidRPr="003461F5">
          <w:rPr>
            <w:rFonts w:asciiTheme="minorHAnsi" w:eastAsia="Arial" w:hAnsiTheme="minorHAnsi" w:cstheme="minorHAnsi"/>
            <w:color w:val="1155CC"/>
            <w:u w:val="single"/>
          </w:rPr>
          <w:t>GSA Per Diem Rates</w:t>
        </w:r>
      </w:hyperlink>
      <w:r w:rsidRPr="003461F5">
        <w:rPr>
          <w:rFonts w:asciiTheme="minorHAnsi" w:eastAsia="Arial" w:hAnsiTheme="minorHAnsi" w:cstheme="minorHAnsi"/>
          <w:color w:val="000000"/>
        </w:rPr>
        <w:t xml:space="preserve"> to determine lodging and meals/incidentals rates. If applicable, visit </w:t>
      </w:r>
      <w:hyperlink r:id="rId12">
        <w:r w:rsidRPr="003461F5">
          <w:rPr>
            <w:rFonts w:asciiTheme="minorHAnsi" w:eastAsia="Arial" w:hAnsiTheme="minorHAnsi" w:cstheme="minorHAnsi"/>
            <w:color w:val="1155CC"/>
            <w:u w:val="single"/>
          </w:rPr>
          <w:t>IRS Standard Mileage Rates</w:t>
        </w:r>
      </w:hyperlink>
      <w:r w:rsidRPr="003461F5">
        <w:rPr>
          <w:rFonts w:asciiTheme="minorHAnsi" w:eastAsia="Arial" w:hAnsiTheme="minorHAnsi" w:cstheme="minorHAnsi"/>
          <w:color w:val="000000"/>
        </w:rPr>
        <w:t xml:space="preserve"> for driving mileage rates. </w:t>
      </w:r>
    </w:p>
    <w:p w14:paraId="00000044" w14:textId="77777777" w:rsidR="002B4F73" w:rsidRPr="003461F5" w:rsidRDefault="002B4F73">
      <w:pPr>
        <w:pBdr>
          <w:top w:val="nil"/>
          <w:left w:val="nil"/>
          <w:bottom w:val="nil"/>
          <w:right w:val="nil"/>
          <w:between w:val="nil"/>
        </w:pBdr>
        <w:rPr>
          <w:rFonts w:asciiTheme="minorHAnsi" w:eastAsia="Arial" w:hAnsiTheme="minorHAnsi" w:cstheme="minorHAnsi"/>
          <w:color w:val="000000"/>
        </w:rPr>
      </w:pPr>
    </w:p>
    <w:p w14:paraId="00000045" w14:textId="77777777" w:rsidR="002B4F73" w:rsidRPr="003461F5" w:rsidRDefault="002B4F73">
      <w:pPr>
        <w:pBdr>
          <w:top w:val="nil"/>
          <w:left w:val="nil"/>
          <w:bottom w:val="nil"/>
          <w:right w:val="nil"/>
          <w:between w:val="nil"/>
        </w:pBdr>
        <w:rPr>
          <w:rFonts w:asciiTheme="minorHAnsi" w:eastAsia="Arial" w:hAnsiTheme="minorHAnsi" w:cstheme="minorHAnsi"/>
          <w:color w:val="000000"/>
        </w:rPr>
      </w:pPr>
    </w:p>
    <w:p w14:paraId="00000046" w14:textId="77777777" w:rsidR="002B4F73" w:rsidRPr="003461F5" w:rsidRDefault="00CA514E">
      <w:pPr>
        <w:widowControl w:val="0"/>
        <w:pBdr>
          <w:top w:val="nil"/>
          <w:left w:val="nil"/>
          <w:bottom w:val="nil"/>
          <w:right w:val="nil"/>
          <w:between w:val="nil"/>
        </w:pBdr>
        <w:rPr>
          <w:rFonts w:asciiTheme="minorHAnsi" w:eastAsia="Arial" w:hAnsiTheme="minorHAnsi" w:cstheme="minorHAnsi"/>
          <w:i/>
          <w:color w:val="000000"/>
        </w:rPr>
      </w:pPr>
      <w:r w:rsidRPr="003461F5">
        <w:rPr>
          <w:rFonts w:asciiTheme="minorHAnsi" w:eastAsia="Arial" w:hAnsiTheme="minorHAnsi" w:cstheme="minorHAnsi"/>
          <w:i/>
          <w:color w:val="000000"/>
        </w:rPr>
        <w:t>Examples:</w:t>
      </w:r>
      <w:r w:rsidRPr="003461F5">
        <w:rPr>
          <w:rFonts w:asciiTheme="minorHAnsi" w:eastAsia="Arial" w:hAnsiTheme="minorHAnsi" w:cstheme="minorHAnsi"/>
          <w:i/>
          <w:color w:val="000000"/>
        </w:rPr>
        <w:tab/>
        <w:t xml:space="preserve">Local travel driving from office (Sacramento) to 2 Partner service sites </w:t>
      </w:r>
    </w:p>
    <w:p w14:paraId="00000047" w14:textId="33D20A84" w:rsidR="002B4F73" w:rsidRPr="003461F5" w:rsidRDefault="00CA514E">
      <w:pPr>
        <w:widowControl w:val="0"/>
        <w:pBdr>
          <w:top w:val="nil"/>
          <w:left w:val="nil"/>
          <w:bottom w:val="nil"/>
          <w:right w:val="nil"/>
          <w:between w:val="nil"/>
        </w:pBdr>
        <w:ind w:left="1440"/>
        <w:rPr>
          <w:rFonts w:asciiTheme="minorHAnsi" w:eastAsia="Arial" w:hAnsiTheme="minorHAnsi" w:cstheme="minorHAnsi"/>
          <w:i/>
          <w:color w:val="000000"/>
        </w:rPr>
      </w:pPr>
      <w:r w:rsidRPr="003461F5">
        <w:rPr>
          <w:rFonts w:asciiTheme="minorHAnsi" w:eastAsia="Arial" w:hAnsiTheme="minorHAnsi" w:cstheme="minorHAnsi"/>
          <w:i/>
          <w:color w:val="000000"/>
        </w:rPr>
        <w:t xml:space="preserve">(Camino and Sunset) once a month for 1 staff. 50 miles roundtrip per visit x $0.585 per mile = $29.25 + $10 parking per visit = $39.25 x 2 sites/month x 12 months x 1 staff = $942 in Year 1 </w:t>
      </w:r>
      <w:r w:rsidRPr="00664835">
        <w:rPr>
          <w:rFonts w:asciiTheme="minorHAnsi" w:eastAsia="Arial" w:hAnsiTheme="minorHAnsi" w:cstheme="minorHAnsi"/>
          <w:i/>
          <w:color w:val="000000"/>
        </w:rPr>
        <w:t>+ $</w:t>
      </w:r>
      <w:r w:rsidR="00313DA9" w:rsidRPr="00664835">
        <w:rPr>
          <w:rFonts w:asciiTheme="minorHAnsi" w:eastAsia="Arial" w:hAnsiTheme="minorHAnsi" w:cstheme="minorHAnsi"/>
          <w:i/>
          <w:color w:val="000000"/>
        </w:rPr>
        <w:t>471</w:t>
      </w:r>
      <w:r w:rsidR="007B2E28" w:rsidRPr="00664835">
        <w:rPr>
          <w:rFonts w:asciiTheme="minorHAnsi" w:eastAsia="Arial" w:hAnsiTheme="minorHAnsi" w:cstheme="minorHAnsi"/>
          <w:i/>
          <w:color w:val="000000"/>
        </w:rPr>
        <w:t xml:space="preserve"> for 6 months</w:t>
      </w:r>
      <w:r w:rsidRPr="00664835">
        <w:rPr>
          <w:rFonts w:asciiTheme="minorHAnsi" w:eastAsia="Arial" w:hAnsiTheme="minorHAnsi" w:cstheme="minorHAnsi"/>
          <w:i/>
          <w:color w:val="000000"/>
        </w:rPr>
        <w:t xml:space="preserve"> in Year 2 = $1,</w:t>
      </w:r>
      <w:r w:rsidR="007B2E28" w:rsidRPr="00664835">
        <w:rPr>
          <w:rFonts w:asciiTheme="minorHAnsi" w:eastAsia="Arial" w:hAnsiTheme="minorHAnsi" w:cstheme="minorHAnsi"/>
          <w:i/>
          <w:color w:val="000000"/>
        </w:rPr>
        <w:t>413</w:t>
      </w:r>
    </w:p>
    <w:p w14:paraId="00000048" w14:textId="77777777" w:rsidR="002B4F73" w:rsidRPr="003461F5" w:rsidRDefault="002B4F73">
      <w:pPr>
        <w:widowControl w:val="0"/>
        <w:pBdr>
          <w:top w:val="nil"/>
          <w:left w:val="nil"/>
          <w:bottom w:val="nil"/>
          <w:right w:val="nil"/>
          <w:between w:val="nil"/>
        </w:pBdr>
        <w:rPr>
          <w:rFonts w:asciiTheme="minorHAnsi" w:eastAsia="Arial" w:hAnsiTheme="minorHAnsi" w:cstheme="minorHAnsi"/>
          <w:color w:val="201F1E"/>
          <w:highlight w:val="white"/>
        </w:rPr>
      </w:pPr>
    </w:p>
    <w:p w14:paraId="00000049" w14:textId="77777777" w:rsidR="002B4F73" w:rsidRPr="003461F5" w:rsidRDefault="00CA514E">
      <w:pPr>
        <w:widowControl w:val="0"/>
        <w:pBdr>
          <w:top w:val="nil"/>
          <w:left w:val="nil"/>
          <w:bottom w:val="nil"/>
          <w:right w:val="nil"/>
          <w:between w:val="nil"/>
        </w:pBdr>
        <w:rPr>
          <w:rFonts w:asciiTheme="minorHAnsi" w:eastAsia="Arial" w:hAnsiTheme="minorHAnsi" w:cstheme="minorHAnsi"/>
          <w:i/>
          <w:color w:val="201F1E"/>
          <w:highlight w:val="white"/>
        </w:rPr>
      </w:pPr>
      <w:r w:rsidRPr="003461F5">
        <w:rPr>
          <w:rFonts w:asciiTheme="minorHAnsi" w:eastAsia="Arial" w:hAnsiTheme="minorHAnsi" w:cstheme="minorHAnsi"/>
          <w:color w:val="201F1E"/>
          <w:highlight w:val="white"/>
        </w:rPr>
        <w:tab/>
      </w:r>
      <w:r w:rsidRPr="003461F5">
        <w:rPr>
          <w:rFonts w:asciiTheme="minorHAnsi" w:eastAsia="Arial" w:hAnsiTheme="minorHAnsi" w:cstheme="minorHAnsi"/>
          <w:color w:val="201F1E"/>
          <w:highlight w:val="white"/>
        </w:rPr>
        <w:tab/>
      </w:r>
      <w:r w:rsidRPr="003461F5">
        <w:rPr>
          <w:rFonts w:asciiTheme="minorHAnsi" w:eastAsia="Arial" w:hAnsiTheme="minorHAnsi" w:cstheme="minorHAnsi"/>
          <w:i/>
          <w:color w:val="201F1E"/>
          <w:highlight w:val="white"/>
        </w:rPr>
        <w:t xml:space="preserve">Project Director travel will encompass visits to WIC clinics in Year 1. </w:t>
      </w:r>
    </w:p>
    <w:p w14:paraId="0000004A" w14:textId="77777777" w:rsidR="002B4F73" w:rsidRPr="003461F5" w:rsidRDefault="00CA514E">
      <w:pPr>
        <w:widowControl w:val="0"/>
        <w:pBdr>
          <w:top w:val="nil"/>
          <w:left w:val="nil"/>
          <w:bottom w:val="nil"/>
          <w:right w:val="nil"/>
          <w:between w:val="nil"/>
        </w:pBdr>
        <w:ind w:left="720" w:firstLine="720"/>
        <w:rPr>
          <w:rFonts w:asciiTheme="minorHAnsi" w:eastAsia="Arial" w:hAnsiTheme="minorHAnsi" w:cstheme="minorHAnsi"/>
          <w:i/>
          <w:color w:val="201F1E"/>
          <w:highlight w:val="white"/>
        </w:rPr>
      </w:pPr>
      <w:r w:rsidRPr="003461F5">
        <w:rPr>
          <w:rFonts w:asciiTheme="minorHAnsi" w:eastAsia="Arial" w:hAnsiTheme="minorHAnsi" w:cstheme="minorHAnsi"/>
          <w:i/>
          <w:color w:val="201F1E"/>
          <w:highlight w:val="white"/>
        </w:rPr>
        <w:t xml:space="preserve">Estimated at $140 roundtrip to sites (240 miles x $0.585/mile) x 12 trips = </w:t>
      </w:r>
    </w:p>
    <w:p w14:paraId="0000004B" w14:textId="77777777" w:rsidR="002B4F73" w:rsidRPr="003461F5" w:rsidRDefault="00CA514E">
      <w:pPr>
        <w:widowControl w:val="0"/>
        <w:pBdr>
          <w:top w:val="nil"/>
          <w:left w:val="nil"/>
          <w:bottom w:val="nil"/>
          <w:right w:val="nil"/>
          <w:between w:val="nil"/>
        </w:pBdr>
        <w:ind w:left="720" w:firstLine="720"/>
        <w:rPr>
          <w:rFonts w:asciiTheme="minorHAnsi" w:eastAsia="Arial" w:hAnsiTheme="minorHAnsi" w:cstheme="minorHAnsi"/>
          <w:i/>
          <w:color w:val="201F1E"/>
          <w:highlight w:val="white"/>
        </w:rPr>
      </w:pPr>
      <w:r w:rsidRPr="003461F5">
        <w:rPr>
          <w:rFonts w:asciiTheme="minorHAnsi" w:eastAsia="Arial" w:hAnsiTheme="minorHAnsi" w:cstheme="minorHAnsi"/>
          <w:i/>
          <w:color w:val="201F1E"/>
          <w:highlight w:val="white"/>
        </w:rPr>
        <w:t xml:space="preserve">$1,685. 10 trips to include with hotel nights ($182/night) and 10 days per </w:t>
      </w:r>
    </w:p>
    <w:p w14:paraId="0000004C" w14:textId="77777777" w:rsidR="002B4F73" w:rsidRPr="003461F5" w:rsidRDefault="00CA514E">
      <w:pPr>
        <w:widowControl w:val="0"/>
        <w:pBdr>
          <w:top w:val="nil"/>
          <w:left w:val="nil"/>
          <w:bottom w:val="nil"/>
          <w:right w:val="nil"/>
          <w:between w:val="nil"/>
        </w:pBdr>
        <w:ind w:left="720" w:firstLine="720"/>
        <w:rPr>
          <w:rFonts w:asciiTheme="minorHAnsi" w:eastAsia="Arial" w:hAnsiTheme="minorHAnsi" w:cstheme="minorHAnsi"/>
          <w:i/>
          <w:color w:val="201F1E"/>
          <w:highlight w:val="white"/>
        </w:rPr>
      </w:pPr>
      <w:r w:rsidRPr="003461F5">
        <w:rPr>
          <w:rFonts w:asciiTheme="minorHAnsi" w:eastAsia="Arial" w:hAnsiTheme="minorHAnsi" w:cstheme="minorHAnsi"/>
          <w:i/>
          <w:color w:val="201F1E"/>
          <w:highlight w:val="white"/>
        </w:rPr>
        <w:t xml:space="preserve">diem ($74), calculated at the GSA rate for Los Angeles County = $2,560. </w:t>
      </w:r>
    </w:p>
    <w:p w14:paraId="0000004D" w14:textId="77777777" w:rsidR="002B4F73" w:rsidRPr="003461F5" w:rsidRDefault="00CA514E">
      <w:pPr>
        <w:widowControl w:val="0"/>
        <w:pBdr>
          <w:top w:val="nil"/>
          <w:left w:val="nil"/>
          <w:bottom w:val="nil"/>
          <w:right w:val="nil"/>
          <w:between w:val="nil"/>
        </w:pBdr>
        <w:ind w:left="720" w:firstLine="720"/>
        <w:rPr>
          <w:rFonts w:asciiTheme="minorHAnsi" w:eastAsia="Arial" w:hAnsiTheme="minorHAnsi" w:cstheme="minorHAnsi"/>
          <w:i/>
          <w:color w:val="201F1E"/>
          <w:highlight w:val="white"/>
        </w:rPr>
      </w:pPr>
      <w:r w:rsidRPr="003461F5">
        <w:rPr>
          <w:rFonts w:asciiTheme="minorHAnsi" w:eastAsia="Arial" w:hAnsiTheme="minorHAnsi" w:cstheme="minorHAnsi"/>
          <w:i/>
          <w:color w:val="201F1E"/>
          <w:highlight w:val="white"/>
        </w:rPr>
        <w:t>Year 1 Travel Subtotal = $1,685 + $2,560 = $4,245.</w:t>
      </w:r>
    </w:p>
    <w:p w14:paraId="0000004E" w14:textId="77777777" w:rsidR="002B4F73" w:rsidRPr="003461F5" w:rsidRDefault="002B4F73">
      <w:pPr>
        <w:widowControl w:val="0"/>
        <w:pBdr>
          <w:top w:val="nil"/>
          <w:left w:val="nil"/>
          <w:bottom w:val="nil"/>
          <w:right w:val="nil"/>
          <w:between w:val="nil"/>
        </w:pBdr>
        <w:ind w:left="720" w:firstLine="720"/>
        <w:rPr>
          <w:rFonts w:asciiTheme="minorHAnsi" w:eastAsia="Arial" w:hAnsiTheme="minorHAnsi" w:cstheme="minorHAnsi"/>
          <w:i/>
          <w:color w:val="201F1E"/>
          <w:highlight w:val="white"/>
        </w:rPr>
      </w:pPr>
    </w:p>
    <w:p w14:paraId="565EC20E" w14:textId="62F80346" w:rsidR="00003936" w:rsidRPr="00B83A49" w:rsidRDefault="00CA514E" w:rsidP="00B83A49">
      <w:pPr>
        <w:widowControl w:val="0"/>
        <w:numPr>
          <w:ilvl w:val="0"/>
          <w:numId w:val="5"/>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Total Travel Costs: $</w:t>
      </w:r>
    </w:p>
    <w:p w14:paraId="703C2FE4" w14:textId="77777777" w:rsidR="00B83A49" w:rsidRDefault="00B83A49">
      <w:pPr>
        <w:pBdr>
          <w:top w:val="nil"/>
          <w:left w:val="nil"/>
          <w:bottom w:val="nil"/>
          <w:right w:val="nil"/>
          <w:between w:val="nil"/>
        </w:pBdr>
        <w:rPr>
          <w:rFonts w:asciiTheme="minorHAnsi" w:eastAsia="Arial" w:hAnsiTheme="minorHAnsi" w:cstheme="minorHAnsi"/>
          <w:b/>
          <w:color w:val="000000"/>
        </w:rPr>
      </w:pPr>
    </w:p>
    <w:p w14:paraId="00000051" w14:textId="3D1881E6" w:rsidR="002B4F73" w:rsidRPr="003461F5" w:rsidRDefault="00CA514E">
      <w:pPr>
        <w:pBdr>
          <w:top w:val="nil"/>
          <w:left w:val="nil"/>
          <w:bottom w:val="nil"/>
          <w:right w:val="nil"/>
          <w:between w:val="nil"/>
        </w:pBdr>
        <w:rPr>
          <w:rFonts w:asciiTheme="minorHAnsi" w:eastAsia="Arial" w:hAnsiTheme="minorHAnsi" w:cstheme="minorHAnsi"/>
          <w:b/>
          <w:color w:val="000000"/>
        </w:rPr>
      </w:pPr>
      <w:r w:rsidRPr="003461F5">
        <w:rPr>
          <w:rFonts w:asciiTheme="minorHAnsi" w:eastAsia="Arial" w:hAnsiTheme="minorHAnsi" w:cstheme="minorHAnsi"/>
          <w:b/>
          <w:color w:val="000000"/>
        </w:rPr>
        <w:t>Office Space</w:t>
      </w:r>
      <w:r w:rsidRPr="003461F5">
        <w:rPr>
          <w:rFonts w:asciiTheme="minorHAnsi" w:eastAsia="Arial" w:hAnsiTheme="minorHAnsi" w:cstheme="minorHAnsi"/>
          <w:b/>
        </w:rPr>
        <w:t>/</w:t>
      </w:r>
      <w:r w:rsidRPr="003461F5">
        <w:rPr>
          <w:rFonts w:asciiTheme="minorHAnsi" w:eastAsia="Arial" w:hAnsiTheme="minorHAnsi" w:cstheme="minorHAnsi"/>
          <w:b/>
          <w:color w:val="000000"/>
        </w:rPr>
        <w:t xml:space="preserve">Utilities </w:t>
      </w:r>
    </w:p>
    <w:p w14:paraId="00000052" w14:textId="77777777" w:rsidR="002B4F73" w:rsidRPr="003461F5" w:rsidRDefault="00CA514E">
      <w:pPr>
        <w:widowControl w:val="0"/>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 xml:space="preserve">Provide an estimate of office space and utility expenses required for the project and how the amount is calculated. </w:t>
      </w:r>
    </w:p>
    <w:p w14:paraId="00000053" w14:textId="77777777" w:rsidR="002B4F73" w:rsidRPr="003461F5" w:rsidRDefault="00CA514E">
      <w:pPr>
        <w:widowControl w:val="0"/>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 xml:space="preserve"> </w:t>
      </w:r>
    </w:p>
    <w:p w14:paraId="00000054" w14:textId="77777777" w:rsidR="002B4F73" w:rsidRPr="003461F5" w:rsidRDefault="00CA514E">
      <w:pPr>
        <w:widowControl w:val="0"/>
        <w:pBdr>
          <w:top w:val="nil"/>
          <w:left w:val="nil"/>
          <w:bottom w:val="nil"/>
          <w:right w:val="nil"/>
          <w:between w:val="nil"/>
        </w:pBdr>
        <w:rPr>
          <w:rFonts w:asciiTheme="minorHAnsi" w:eastAsia="Arial" w:hAnsiTheme="minorHAnsi" w:cstheme="minorHAnsi"/>
          <w:i/>
          <w:color w:val="000000"/>
        </w:rPr>
      </w:pPr>
      <w:r w:rsidRPr="003461F5">
        <w:rPr>
          <w:rFonts w:asciiTheme="minorHAnsi" w:eastAsia="Arial" w:hAnsiTheme="minorHAnsi" w:cstheme="minorHAnsi"/>
          <w:i/>
          <w:color w:val="000000"/>
        </w:rPr>
        <w:lastRenderedPageBreak/>
        <w:t xml:space="preserve">Example: </w:t>
      </w:r>
      <w:r w:rsidRPr="003461F5">
        <w:rPr>
          <w:rFonts w:asciiTheme="minorHAnsi" w:eastAsia="Arial" w:hAnsiTheme="minorHAnsi" w:cstheme="minorHAnsi"/>
          <w:i/>
          <w:color w:val="000000"/>
        </w:rPr>
        <w:tab/>
        <w:t xml:space="preserve">Facilities costs (rent and utilities) are calculated based on the prorated </w:t>
      </w:r>
    </w:p>
    <w:p w14:paraId="00000055" w14:textId="1BE14057" w:rsidR="002B4F73" w:rsidRPr="003461F5" w:rsidRDefault="00CA514E">
      <w:pPr>
        <w:widowControl w:val="0"/>
        <w:pBdr>
          <w:top w:val="nil"/>
          <w:left w:val="nil"/>
          <w:bottom w:val="nil"/>
          <w:right w:val="nil"/>
          <w:between w:val="nil"/>
        </w:pBdr>
        <w:ind w:left="1440"/>
        <w:rPr>
          <w:rFonts w:asciiTheme="minorHAnsi" w:eastAsia="Arial" w:hAnsiTheme="minorHAnsi" w:cstheme="minorHAnsi"/>
          <w:i/>
          <w:color w:val="000000"/>
        </w:rPr>
      </w:pPr>
      <w:r w:rsidRPr="003461F5">
        <w:rPr>
          <w:rFonts w:asciiTheme="minorHAnsi" w:eastAsia="Arial" w:hAnsiTheme="minorHAnsi" w:cstheme="minorHAnsi"/>
          <w:i/>
          <w:color w:val="000000"/>
        </w:rPr>
        <w:t>costs (</w:t>
      </w:r>
      <w:r w:rsidRPr="00664835">
        <w:rPr>
          <w:rFonts w:asciiTheme="minorHAnsi" w:eastAsia="Arial" w:hAnsiTheme="minorHAnsi" w:cstheme="minorHAnsi"/>
          <w:i/>
          <w:color w:val="000000"/>
        </w:rPr>
        <w:t>over a</w:t>
      </w:r>
      <w:r w:rsidR="00786C90" w:rsidRPr="00664835">
        <w:rPr>
          <w:rFonts w:asciiTheme="minorHAnsi" w:eastAsia="Arial" w:hAnsiTheme="minorHAnsi" w:cstheme="minorHAnsi"/>
          <w:i/>
          <w:color w:val="000000"/>
        </w:rPr>
        <w:t>n</w:t>
      </w:r>
      <w:r w:rsidRPr="00664835">
        <w:rPr>
          <w:rFonts w:asciiTheme="minorHAnsi" w:eastAsia="Arial" w:hAnsiTheme="minorHAnsi" w:cstheme="minorHAnsi"/>
          <w:i/>
          <w:color w:val="000000"/>
        </w:rPr>
        <w:t xml:space="preserve"> </w:t>
      </w:r>
      <w:r w:rsidR="007B2E28" w:rsidRPr="00664835">
        <w:rPr>
          <w:rFonts w:asciiTheme="minorHAnsi" w:eastAsia="Arial" w:hAnsiTheme="minorHAnsi" w:cstheme="minorHAnsi"/>
          <w:i/>
          <w:color w:val="000000"/>
        </w:rPr>
        <w:t>18</w:t>
      </w:r>
      <w:r w:rsidRPr="00664835">
        <w:rPr>
          <w:rFonts w:asciiTheme="minorHAnsi" w:eastAsia="Arial" w:hAnsiTheme="minorHAnsi" w:cstheme="minorHAnsi"/>
          <w:i/>
          <w:color w:val="000000"/>
        </w:rPr>
        <w:t>-month period) of the occupied space for the project. The formula for calculating this amount is $25 per square foot x 465 square feet (the amount of space occupied by participants of the project based on the pro-rated amount of time they are expected to spend on the project). $25/square foot x 50 square feet = $1,250 in Year 1 + $</w:t>
      </w:r>
      <w:r w:rsidR="00786C90" w:rsidRPr="00664835">
        <w:rPr>
          <w:rFonts w:asciiTheme="minorHAnsi" w:eastAsia="Arial" w:hAnsiTheme="minorHAnsi" w:cstheme="minorHAnsi"/>
          <w:i/>
          <w:color w:val="000000"/>
        </w:rPr>
        <w:t>625</w:t>
      </w:r>
      <w:r w:rsidRPr="00664835">
        <w:rPr>
          <w:rFonts w:asciiTheme="minorHAnsi" w:eastAsia="Arial" w:hAnsiTheme="minorHAnsi" w:cstheme="minorHAnsi"/>
          <w:i/>
          <w:color w:val="000000"/>
        </w:rPr>
        <w:t xml:space="preserve"> in Year 2 = $</w:t>
      </w:r>
      <w:r w:rsidR="00421FEB" w:rsidRPr="00664835">
        <w:rPr>
          <w:rFonts w:asciiTheme="minorHAnsi" w:eastAsia="Arial" w:hAnsiTheme="minorHAnsi" w:cstheme="minorHAnsi"/>
          <w:i/>
          <w:color w:val="000000"/>
        </w:rPr>
        <w:t>1,875</w:t>
      </w:r>
      <w:r w:rsidRPr="003461F5">
        <w:rPr>
          <w:rFonts w:asciiTheme="minorHAnsi" w:eastAsia="Arial" w:hAnsiTheme="minorHAnsi" w:cstheme="minorHAnsi"/>
          <w:i/>
          <w:color w:val="000000"/>
        </w:rPr>
        <w:t xml:space="preserve"> in total. </w:t>
      </w:r>
    </w:p>
    <w:p w14:paraId="00000056" w14:textId="77777777" w:rsidR="002B4F73" w:rsidRPr="003461F5" w:rsidRDefault="002B4F73">
      <w:pPr>
        <w:widowControl w:val="0"/>
        <w:pBdr>
          <w:top w:val="nil"/>
          <w:left w:val="nil"/>
          <w:bottom w:val="nil"/>
          <w:right w:val="nil"/>
          <w:between w:val="nil"/>
        </w:pBdr>
        <w:rPr>
          <w:rFonts w:asciiTheme="minorHAnsi" w:eastAsia="Arial" w:hAnsiTheme="minorHAnsi" w:cstheme="minorHAnsi"/>
          <w:color w:val="000000"/>
          <w:highlight w:val="white"/>
        </w:rPr>
      </w:pPr>
    </w:p>
    <w:p w14:paraId="00000057" w14:textId="77777777" w:rsidR="002B4F73" w:rsidRPr="003461F5" w:rsidRDefault="00CA514E">
      <w:pPr>
        <w:widowControl w:val="0"/>
        <w:numPr>
          <w:ilvl w:val="0"/>
          <w:numId w:val="2"/>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 xml:space="preserve">Total Office Space &amp; Utilities Costs: </w:t>
      </w:r>
      <w:r w:rsidRPr="003461F5">
        <w:rPr>
          <w:rFonts w:asciiTheme="minorHAnsi" w:eastAsia="Arial" w:hAnsiTheme="minorHAnsi" w:cstheme="minorHAnsi"/>
        </w:rPr>
        <w:t>$</w:t>
      </w:r>
    </w:p>
    <w:p w14:paraId="00000058" w14:textId="77777777" w:rsidR="002B4F73" w:rsidRPr="003461F5" w:rsidRDefault="002B4F73">
      <w:pPr>
        <w:pBdr>
          <w:top w:val="nil"/>
          <w:left w:val="nil"/>
          <w:bottom w:val="nil"/>
          <w:right w:val="nil"/>
          <w:between w:val="nil"/>
        </w:pBdr>
        <w:rPr>
          <w:rFonts w:asciiTheme="minorHAnsi" w:eastAsia="Arial" w:hAnsiTheme="minorHAnsi" w:cstheme="minorHAnsi"/>
          <w:b/>
          <w:color w:val="000000"/>
        </w:rPr>
      </w:pPr>
    </w:p>
    <w:p w14:paraId="00000059" w14:textId="77777777" w:rsidR="002B4F73" w:rsidRPr="003461F5" w:rsidRDefault="002B4F73">
      <w:pPr>
        <w:pBdr>
          <w:top w:val="nil"/>
          <w:left w:val="nil"/>
          <w:bottom w:val="nil"/>
          <w:right w:val="nil"/>
          <w:between w:val="nil"/>
        </w:pBdr>
        <w:rPr>
          <w:rFonts w:asciiTheme="minorHAnsi" w:eastAsia="Arial" w:hAnsiTheme="minorHAnsi" w:cstheme="minorHAnsi"/>
          <w:b/>
        </w:rPr>
      </w:pPr>
    </w:p>
    <w:p w14:paraId="0000005B" w14:textId="77777777" w:rsidR="002B4F73" w:rsidRPr="003461F5" w:rsidRDefault="00CA514E">
      <w:pPr>
        <w:pBdr>
          <w:top w:val="nil"/>
          <w:left w:val="nil"/>
          <w:bottom w:val="nil"/>
          <w:right w:val="nil"/>
          <w:between w:val="nil"/>
        </w:pBdr>
        <w:rPr>
          <w:rFonts w:asciiTheme="minorHAnsi" w:eastAsia="Arial" w:hAnsiTheme="minorHAnsi" w:cstheme="minorHAnsi"/>
          <w:b/>
          <w:color w:val="000000"/>
        </w:rPr>
      </w:pPr>
      <w:r w:rsidRPr="003461F5">
        <w:rPr>
          <w:rFonts w:asciiTheme="minorHAnsi" w:eastAsia="Arial" w:hAnsiTheme="minorHAnsi" w:cstheme="minorHAnsi"/>
          <w:b/>
          <w:color w:val="000000"/>
        </w:rPr>
        <w:t>Other</w:t>
      </w:r>
    </w:p>
    <w:p w14:paraId="0000005C" w14:textId="77777777" w:rsidR="002B4F73" w:rsidRPr="003461F5" w:rsidRDefault="00CA514E">
      <w:pPr>
        <w:pBdr>
          <w:top w:val="nil"/>
          <w:left w:val="nil"/>
          <w:bottom w:val="nil"/>
          <w:right w:val="nil"/>
          <w:between w:val="nil"/>
        </w:pBdr>
        <w:rPr>
          <w:rFonts w:asciiTheme="minorHAnsi" w:eastAsia="Arial" w:hAnsiTheme="minorHAnsi" w:cstheme="minorHAnsi"/>
          <w:color w:val="FF0000"/>
        </w:rPr>
      </w:pPr>
      <w:r w:rsidRPr="003461F5">
        <w:rPr>
          <w:rFonts w:asciiTheme="minorHAnsi" w:eastAsia="Arial" w:hAnsiTheme="minorHAnsi" w:cstheme="minorHAnsi"/>
          <w:color w:val="000000"/>
        </w:rPr>
        <w:t xml:space="preserve">For all other line items listed under the “Other” heading, list all items along with the methodology on how the applicant derived the costs to be charged to the project. </w:t>
      </w:r>
    </w:p>
    <w:p w14:paraId="0000005D" w14:textId="77777777" w:rsidR="002B4F73" w:rsidRPr="003461F5" w:rsidRDefault="002B4F73">
      <w:pPr>
        <w:widowControl w:val="0"/>
        <w:pBdr>
          <w:top w:val="nil"/>
          <w:left w:val="nil"/>
          <w:bottom w:val="nil"/>
          <w:right w:val="nil"/>
          <w:between w:val="nil"/>
        </w:pBdr>
        <w:rPr>
          <w:rFonts w:asciiTheme="minorHAnsi" w:eastAsia="Arial" w:hAnsiTheme="minorHAnsi" w:cstheme="minorHAnsi"/>
          <w:color w:val="000000"/>
        </w:rPr>
      </w:pPr>
    </w:p>
    <w:p w14:paraId="0000005E" w14:textId="77777777" w:rsidR="002B4F73" w:rsidRPr="003461F5" w:rsidRDefault="00CA514E">
      <w:pPr>
        <w:widowControl w:val="0"/>
        <w:numPr>
          <w:ilvl w:val="0"/>
          <w:numId w:val="3"/>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Total Other Costs: $</w:t>
      </w:r>
    </w:p>
    <w:p w14:paraId="0000005F" w14:textId="77777777" w:rsidR="002B4F73" w:rsidRPr="003461F5" w:rsidRDefault="002B4F73">
      <w:pPr>
        <w:pBdr>
          <w:top w:val="nil"/>
          <w:left w:val="nil"/>
          <w:bottom w:val="nil"/>
          <w:right w:val="nil"/>
          <w:between w:val="nil"/>
        </w:pBdr>
        <w:rPr>
          <w:rFonts w:asciiTheme="minorHAnsi" w:eastAsia="Arial" w:hAnsiTheme="minorHAnsi" w:cstheme="minorHAnsi"/>
          <w:color w:val="FF0000"/>
        </w:rPr>
      </w:pPr>
    </w:p>
    <w:p w14:paraId="00000060" w14:textId="77777777" w:rsidR="002B4F73" w:rsidRPr="003461F5" w:rsidRDefault="00CA514E">
      <w:pPr>
        <w:widowControl w:val="0"/>
        <w:numPr>
          <w:ilvl w:val="0"/>
          <w:numId w:val="3"/>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TOTAL DIRECT COSTS: $</w:t>
      </w:r>
    </w:p>
    <w:p w14:paraId="4F6B256C" w14:textId="77777777" w:rsidR="003F3F13" w:rsidRPr="003461F5" w:rsidRDefault="003F3F13">
      <w:pPr>
        <w:pBdr>
          <w:top w:val="nil"/>
          <w:left w:val="nil"/>
          <w:bottom w:val="nil"/>
          <w:right w:val="nil"/>
          <w:between w:val="nil"/>
        </w:pBdr>
        <w:rPr>
          <w:rFonts w:asciiTheme="minorHAnsi" w:eastAsia="Arial" w:hAnsiTheme="minorHAnsi" w:cstheme="minorHAnsi"/>
          <w:color w:val="FF0000"/>
        </w:rPr>
      </w:pPr>
    </w:p>
    <w:p w14:paraId="00000062" w14:textId="77777777" w:rsidR="002B4F73" w:rsidRPr="003461F5" w:rsidRDefault="00CA514E">
      <w:pPr>
        <w:pBdr>
          <w:top w:val="nil"/>
          <w:left w:val="nil"/>
          <w:bottom w:val="nil"/>
          <w:right w:val="nil"/>
          <w:between w:val="nil"/>
        </w:pBdr>
        <w:rPr>
          <w:rFonts w:asciiTheme="minorHAnsi" w:eastAsia="Arial" w:hAnsiTheme="minorHAnsi" w:cstheme="minorHAnsi"/>
          <w:b/>
          <w:color w:val="000000"/>
        </w:rPr>
      </w:pPr>
      <w:r w:rsidRPr="003461F5">
        <w:rPr>
          <w:rFonts w:asciiTheme="minorHAnsi" w:eastAsia="Arial" w:hAnsiTheme="minorHAnsi" w:cstheme="minorHAnsi"/>
          <w:b/>
          <w:color w:val="000000"/>
        </w:rPr>
        <w:t xml:space="preserve">Indirect </w:t>
      </w:r>
      <w:r w:rsidRPr="003461F5">
        <w:rPr>
          <w:rFonts w:asciiTheme="minorHAnsi" w:eastAsia="Arial" w:hAnsiTheme="minorHAnsi" w:cstheme="minorHAnsi"/>
          <w:b/>
        </w:rPr>
        <w:t>C</w:t>
      </w:r>
      <w:r w:rsidRPr="003461F5">
        <w:rPr>
          <w:rFonts w:asciiTheme="minorHAnsi" w:eastAsia="Arial" w:hAnsiTheme="minorHAnsi" w:cstheme="minorHAnsi"/>
          <w:b/>
          <w:color w:val="000000"/>
        </w:rPr>
        <w:t xml:space="preserve">osts </w:t>
      </w:r>
    </w:p>
    <w:p w14:paraId="00000063" w14:textId="77777777" w:rsidR="002B4F73" w:rsidRPr="003461F5" w:rsidRDefault="00CA514E">
      <w:p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201F1E"/>
          <w:highlight w:val="white"/>
        </w:rPr>
        <w:t>Provide the calculation used to determine how the indirect cost rate is applied to direct costs. Indicate if the applicant has obtained a Negotiated Indirect Cost Rate Agreement (NICRA) from a Federal Agency</w:t>
      </w:r>
      <w:r w:rsidRPr="003461F5">
        <w:rPr>
          <w:rFonts w:asciiTheme="minorHAnsi" w:eastAsia="Arial" w:hAnsiTheme="minorHAnsi" w:cstheme="minorHAnsi"/>
          <w:color w:val="000000"/>
        </w:rPr>
        <w:t xml:space="preserve">.  </w:t>
      </w:r>
    </w:p>
    <w:p w14:paraId="00000064" w14:textId="77777777" w:rsidR="002B4F73" w:rsidRPr="003461F5" w:rsidRDefault="00CA514E">
      <w:pPr>
        <w:numPr>
          <w:ilvl w:val="0"/>
          <w:numId w:val="4"/>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If yes:</w:t>
      </w:r>
    </w:p>
    <w:p w14:paraId="00000065" w14:textId="77777777" w:rsidR="002B4F73" w:rsidRPr="003461F5" w:rsidRDefault="00CA514E">
      <w:pPr>
        <w:numPr>
          <w:ilvl w:val="1"/>
          <w:numId w:val="4"/>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 xml:space="preserve">Upload a copy of the most recent and signed negotiated rate </w:t>
      </w:r>
      <w:proofErr w:type="gramStart"/>
      <w:r w:rsidRPr="003461F5">
        <w:rPr>
          <w:rFonts w:asciiTheme="minorHAnsi" w:eastAsia="Arial" w:hAnsiTheme="minorHAnsi" w:cstheme="minorHAnsi"/>
          <w:color w:val="000000"/>
        </w:rPr>
        <w:t>agreement</w:t>
      </w:r>
      <w:proofErr w:type="gramEnd"/>
      <w:r w:rsidRPr="003461F5">
        <w:rPr>
          <w:rFonts w:asciiTheme="minorHAnsi" w:eastAsia="Arial" w:hAnsiTheme="minorHAnsi" w:cstheme="minorHAnsi"/>
          <w:color w:val="000000"/>
        </w:rPr>
        <w:t xml:space="preserve"> </w:t>
      </w:r>
    </w:p>
    <w:p w14:paraId="00000066" w14:textId="77777777" w:rsidR="002B4F73" w:rsidRPr="003461F5" w:rsidRDefault="00CA514E">
      <w:pPr>
        <w:numPr>
          <w:ilvl w:val="1"/>
          <w:numId w:val="4"/>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Negotiated Indirect Cost Rate: __%</w:t>
      </w:r>
    </w:p>
    <w:p w14:paraId="00000067" w14:textId="77777777" w:rsidR="002B4F73" w:rsidRPr="003461F5" w:rsidRDefault="00CA514E">
      <w:pPr>
        <w:numPr>
          <w:ilvl w:val="0"/>
          <w:numId w:val="4"/>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If no:</w:t>
      </w:r>
    </w:p>
    <w:p w14:paraId="00000068" w14:textId="77777777" w:rsidR="002B4F73" w:rsidRPr="003461F5" w:rsidRDefault="00CA514E">
      <w:pPr>
        <w:numPr>
          <w:ilvl w:val="1"/>
          <w:numId w:val="4"/>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 xml:space="preserve">2 CFR 200 allows any non-Federal entity (NFE) that has never received a negotiated indirect cost rate to charge a de Minimis rate of </w:t>
      </w:r>
      <w:r w:rsidRPr="003461F5">
        <w:rPr>
          <w:rFonts w:asciiTheme="minorHAnsi" w:eastAsia="Arial" w:hAnsiTheme="minorHAnsi" w:cstheme="minorHAnsi"/>
          <w:b/>
          <w:color w:val="000000"/>
        </w:rPr>
        <w:t xml:space="preserve">10% </w:t>
      </w:r>
      <w:r w:rsidRPr="003461F5">
        <w:rPr>
          <w:rFonts w:asciiTheme="minorHAnsi" w:eastAsia="Arial" w:hAnsiTheme="minorHAnsi" w:cstheme="minorHAnsi"/>
          <w:color w:val="000000"/>
        </w:rPr>
        <w:t xml:space="preserve">of modified total direct costs (MTDC), which the NFE may use indefinitely as a </w:t>
      </w:r>
      <w:proofErr w:type="gramStart"/>
      <w:r w:rsidRPr="003461F5">
        <w:rPr>
          <w:rFonts w:asciiTheme="minorHAnsi" w:eastAsia="Arial" w:hAnsiTheme="minorHAnsi" w:cstheme="minorHAnsi"/>
          <w:color w:val="000000"/>
        </w:rPr>
        <w:t>Federally-negotiated</w:t>
      </w:r>
      <w:proofErr w:type="gramEnd"/>
      <w:r w:rsidRPr="003461F5">
        <w:rPr>
          <w:rFonts w:asciiTheme="minorHAnsi" w:eastAsia="Arial" w:hAnsiTheme="minorHAnsi" w:cstheme="minorHAnsi"/>
          <w:color w:val="000000"/>
        </w:rPr>
        <w:t xml:space="preserve"> rate. </w:t>
      </w:r>
    </w:p>
    <w:p w14:paraId="00000069" w14:textId="77777777" w:rsidR="002B4F73" w:rsidRPr="003461F5" w:rsidRDefault="00CA514E">
      <w:pPr>
        <w:numPr>
          <w:ilvl w:val="1"/>
          <w:numId w:val="4"/>
        </w:numPr>
        <w:pBdr>
          <w:top w:val="nil"/>
          <w:left w:val="nil"/>
          <w:bottom w:val="nil"/>
          <w:right w:val="nil"/>
          <w:between w:val="nil"/>
        </w:pBdr>
        <w:rPr>
          <w:rFonts w:asciiTheme="minorHAnsi" w:eastAsia="Arial" w:hAnsiTheme="minorHAnsi" w:cstheme="minorHAnsi"/>
          <w:color w:val="000000"/>
        </w:rPr>
      </w:pPr>
      <w:r w:rsidRPr="003461F5">
        <w:rPr>
          <w:rFonts w:asciiTheme="minorHAnsi" w:eastAsia="Arial" w:hAnsiTheme="minorHAnsi" w:cstheme="minorHAnsi"/>
          <w:color w:val="000000"/>
        </w:rPr>
        <w:t>Negotiated Indirect Cost Rate: 10%</w:t>
      </w:r>
    </w:p>
    <w:p w14:paraId="0000006A" w14:textId="77777777" w:rsidR="002B4F73" w:rsidRPr="003461F5" w:rsidRDefault="002B4F73">
      <w:pPr>
        <w:pBdr>
          <w:top w:val="nil"/>
          <w:left w:val="nil"/>
          <w:bottom w:val="nil"/>
          <w:right w:val="nil"/>
          <w:between w:val="nil"/>
        </w:pBdr>
        <w:ind w:left="720"/>
        <w:rPr>
          <w:rFonts w:asciiTheme="minorHAnsi" w:eastAsia="Arial" w:hAnsiTheme="minorHAnsi" w:cstheme="minorHAnsi"/>
          <w:color w:val="201F1E"/>
          <w:highlight w:val="white"/>
        </w:rPr>
      </w:pPr>
    </w:p>
    <w:p w14:paraId="0000006B" w14:textId="77777777" w:rsidR="002B4F73" w:rsidRPr="003461F5" w:rsidRDefault="00CA514E">
      <w:pPr>
        <w:widowControl w:val="0"/>
        <w:pBdr>
          <w:top w:val="nil"/>
          <w:left w:val="nil"/>
          <w:bottom w:val="nil"/>
          <w:right w:val="nil"/>
          <w:between w:val="nil"/>
        </w:pBdr>
        <w:rPr>
          <w:rFonts w:asciiTheme="minorHAnsi" w:eastAsia="Arial" w:hAnsiTheme="minorHAnsi" w:cstheme="minorHAnsi"/>
          <w:i/>
          <w:color w:val="000000"/>
        </w:rPr>
      </w:pPr>
      <w:r w:rsidRPr="003461F5">
        <w:rPr>
          <w:rFonts w:asciiTheme="minorHAnsi" w:eastAsia="Arial" w:hAnsiTheme="minorHAnsi" w:cstheme="minorHAnsi"/>
          <w:i/>
          <w:color w:val="000000"/>
        </w:rPr>
        <w:t>Example:</w:t>
      </w:r>
      <w:r w:rsidRPr="003461F5">
        <w:rPr>
          <w:rFonts w:asciiTheme="minorHAnsi" w:hAnsiTheme="minorHAnsi" w:cstheme="minorHAnsi"/>
        </w:rPr>
        <w:tab/>
      </w:r>
      <w:r w:rsidRPr="003461F5">
        <w:rPr>
          <w:rFonts w:asciiTheme="minorHAnsi" w:eastAsia="Arial" w:hAnsiTheme="minorHAnsi" w:cstheme="minorHAnsi"/>
          <w:i/>
          <w:color w:val="000000"/>
        </w:rPr>
        <w:t xml:space="preserve">We do not have a Negotiated Indirect Cost Rate Agreement </w:t>
      </w:r>
    </w:p>
    <w:p w14:paraId="0000006C" w14:textId="2DF7C5A4" w:rsidR="002B4F73" w:rsidRPr="003461F5" w:rsidRDefault="00CA514E">
      <w:pPr>
        <w:widowControl w:val="0"/>
        <w:pBdr>
          <w:top w:val="nil"/>
          <w:left w:val="nil"/>
          <w:bottom w:val="nil"/>
          <w:right w:val="nil"/>
          <w:between w:val="nil"/>
        </w:pBdr>
        <w:ind w:left="1440"/>
        <w:rPr>
          <w:rFonts w:asciiTheme="minorHAnsi" w:eastAsia="Arial" w:hAnsiTheme="minorHAnsi" w:cstheme="minorHAnsi"/>
          <w:i/>
          <w:color w:val="000000"/>
        </w:rPr>
      </w:pPr>
      <w:r w:rsidRPr="003461F5">
        <w:rPr>
          <w:rFonts w:asciiTheme="minorHAnsi" w:eastAsia="Arial" w:hAnsiTheme="minorHAnsi" w:cstheme="minorHAnsi"/>
          <w:i/>
          <w:color w:val="000000"/>
        </w:rPr>
        <w:t xml:space="preserve">(NICRA). As such, we are applying the 10 percent de minimis rate to calculate indirect costs. The 10 percent rate is applied to all direct costs, except our partner sub-grant to LCBSP for $50,000. For that subgrant, we have applied the 10 percent rate to the first $25,000 per subgrant, which comes to $2,500 </w:t>
      </w:r>
      <w:r w:rsidR="005A0078">
        <w:rPr>
          <w:rFonts w:asciiTheme="minorHAnsi" w:eastAsia="Arial" w:hAnsiTheme="minorHAnsi" w:cstheme="minorHAnsi"/>
          <w:i/>
          <w:color w:val="000000"/>
        </w:rPr>
        <w:t xml:space="preserve">in Year </w:t>
      </w:r>
      <w:r w:rsidR="005A0078" w:rsidRPr="00CD4B96">
        <w:rPr>
          <w:rFonts w:asciiTheme="minorHAnsi" w:eastAsia="Arial" w:hAnsiTheme="minorHAnsi" w:cstheme="minorHAnsi"/>
          <w:i/>
          <w:color w:val="000000"/>
        </w:rPr>
        <w:t>1</w:t>
      </w:r>
      <w:r w:rsidRPr="00CD4B96">
        <w:rPr>
          <w:rFonts w:asciiTheme="minorHAnsi" w:eastAsia="Arial" w:hAnsiTheme="minorHAnsi" w:cstheme="minorHAnsi"/>
          <w:i/>
          <w:color w:val="000000"/>
        </w:rPr>
        <w:t>.</w:t>
      </w:r>
    </w:p>
    <w:p w14:paraId="0000006D" w14:textId="77777777" w:rsidR="002B4F73" w:rsidRPr="003461F5" w:rsidRDefault="002B4F73">
      <w:pPr>
        <w:pBdr>
          <w:top w:val="nil"/>
          <w:left w:val="nil"/>
          <w:bottom w:val="nil"/>
          <w:right w:val="nil"/>
          <w:between w:val="nil"/>
        </w:pBdr>
        <w:ind w:left="720"/>
        <w:rPr>
          <w:rFonts w:asciiTheme="minorHAnsi" w:eastAsia="Arial" w:hAnsiTheme="minorHAnsi" w:cstheme="minorHAnsi"/>
          <w:i/>
          <w:color w:val="000000"/>
        </w:rPr>
      </w:pPr>
      <w:bookmarkStart w:id="13" w:name="_heading=h.6047icpbeb5p" w:colFirst="0" w:colLast="0"/>
      <w:bookmarkEnd w:id="13"/>
    </w:p>
    <w:p w14:paraId="616F476B" w14:textId="5FA27516" w:rsidR="00B83A49" w:rsidRDefault="00CA514E" w:rsidP="00B83A49">
      <w:pPr>
        <w:numPr>
          <w:ilvl w:val="0"/>
          <w:numId w:val="7"/>
        </w:numPr>
        <w:pBdr>
          <w:top w:val="nil"/>
          <w:left w:val="nil"/>
          <w:bottom w:val="nil"/>
          <w:right w:val="nil"/>
          <w:between w:val="nil"/>
        </w:pBdr>
        <w:rPr>
          <w:rFonts w:asciiTheme="minorHAnsi" w:eastAsia="Arial" w:hAnsiTheme="minorHAnsi" w:cstheme="minorHAnsi"/>
          <w:color w:val="000000"/>
        </w:rPr>
      </w:pPr>
      <w:bookmarkStart w:id="14" w:name="_heading=h.u5v1ski4eldt" w:colFirst="0" w:colLast="0"/>
      <w:bookmarkEnd w:id="14"/>
      <w:r w:rsidRPr="003461F5">
        <w:rPr>
          <w:rFonts w:asciiTheme="minorHAnsi" w:eastAsia="Arial" w:hAnsiTheme="minorHAnsi" w:cstheme="minorHAnsi"/>
          <w:color w:val="000000"/>
        </w:rPr>
        <w:t>TOTAL INDIRECT COSTS: $</w:t>
      </w:r>
      <w:r w:rsidR="00B83A49">
        <w:rPr>
          <w:rFonts w:asciiTheme="minorHAnsi" w:eastAsia="Arial" w:hAnsiTheme="minorHAnsi" w:cstheme="minorHAnsi"/>
          <w:color w:val="000000"/>
        </w:rPr>
        <w:br/>
      </w:r>
      <w:r w:rsidR="00B83A49">
        <w:rPr>
          <w:rFonts w:asciiTheme="minorHAnsi" w:eastAsia="Arial" w:hAnsiTheme="minorHAnsi" w:cstheme="minorHAnsi"/>
          <w:color w:val="000000"/>
        </w:rPr>
        <w:br/>
      </w:r>
    </w:p>
    <w:p w14:paraId="00000073" w14:textId="6F32019D" w:rsidR="002B4F73" w:rsidRPr="00B83A49" w:rsidRDefault="00CA514E" w:rsidP="00B83A49">
      <w:pPr>
        <w:numPr>
          <w:ilvl w:val="0"/>
          <w:numId w:val="7"/>
        </w:numPr>
        <w:pBdr>
          <w:top w:val="nil"/>
          <w:left w:val="nil"/>
          <w:bottom w:val="nil"/>
          <w:right w:val="nil"/>
          <w:between w:val="nil"/>
        </w:pBdr>
        <w:rPr>
          <w:rFonts w:asciiTheme="minorHAnsi" w:eastAsia="Arial" w:hAnsiTheme="minorHAnsi" w:cstheme="minorHAnsi"/>
          <w:color w:val="000000"/>
        </w:rPr>
      </w:pPr>
      <w:r w:rsidRPr="00B83A49">
        <w:rPr>
          <w:rFonts w:asciiTheme="minorHAnsi" w:eastAsia="Arial" w:hAnsiTheme="minorHAnsi" w:cstheme="minorHAnsi"/>
          <w:b/>
          <w:color w:val="000000"/>
        </w:rPr>
        <w:t>TOTAL REQUEST: $</w:t>
      </w:r>
    </w:p>
    <w:p w14:paraId="00000074" w14:textId="77777777" w:rsidR="002B4F73" w:rsidRDefault="002B4F73">
      <w:pPr>
        <w:pBdr>
          <w:top w:val="nil"/>
          <w:left w:val="nil"/>
          <w:bottom w:val="nil"/>
          <w:right w:val="nil"/>
          <w:between w:val="nil"/>
        </w:pBdr>
        <w:rPr>
          <w:rFonts w:ascii="Arial" w:eastAsia="Arial" w:hAnsi="Arial" w:cs="Arial"/>
          <w:sz w:val="22"/>
          <w:szCs w:val="22"/>
        </w:rPr>
      </w:pPr>
    </w:p>
    <w:sectPr w:rsidR="002B4F73">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05DD" w14:textId="77777777" w:rsidR="00F02620" w:rsidRDefault="00F02620">
      <w:r>
        <w:separator/>
      </w:r>
    </w:p>
  </w:endnote>
  <w:endnote w:type="continuationSeparator" w:id="0">
    <w:p w14:paraId="39D9B90F" w14:textId="77777777" w:rsidR="00F02620" w:rsidRDefault="00F0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49969"/>
      <w:docPartObj>
        <w:docPartGallery w:val="Page Numbers (Bottom of Page)"/>
        <w:docPartUnique/>
      </w:docPartObj>
    </w:sdtPr>
    <w:sdtEndPr>
      <w:rPr>
        <w:noProof/>
      </w:rPr>
    </w:sdtEndPr>
    <w:sdtContent>
      <w:p w14:paraId="30D5582E" w14:textId="68041D45" w:rsidR="00003936" w:rsidRDefault="000039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075" w14:textId="77777777" w:rsidR="002B4F73" w:rsidRDefault="002B4F73">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EF80" w14:textId="77777777" w:rsidR="00F02620" w:rsidRDefault="00F02620">
      <w:r>
        <w:separator/>
      </w:r>
    </w:p>
  </w:footnote>
  <w:footnote w:type="continuationSeparator" w:id="0">
    <w:p w14:paraId="3A06D0E2" w14:textId="77777777" w:rsidR="00F02620" w:rsidRDefault="00F02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C70"/>
    <w:multiLevelType w:val="multilevel"/>
    <w:tmpl w:val="FCB2C3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43E3DFD"/>
    <w:multiLevelType w:val="multilevel"/>
    <w:tmpl w:val="CCD495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E2091E"/>
    <w:multiLevelType w:val="multilevel"/>
    <w:tmpl w:val="091232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33135A7"/>
    <w:multiLevelType w:val="multilevel"/>
    <w:tmpl w:val="E6EEF5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A2F1207"/>
    <w:multiLevelType w:val="multilevel"/>
    <w:tmpl w:val="A8625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711399"/>
    <w:multiLevelType w:val="multilevel"/>
    <w:tmpl w:val="FA36A1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12F1A55"/>
    <w:multiLevelType w:val="hybridMultilevel"/>
    <w:tmpl w:val="E878D342"/>
    <w:lvl w:ilvl="0" w:tplc="A28A10CA">
      <w:start w:val="1"/>
      <w:numFmt w:val="bullet"/>
      <w:lvlText w:val="●"/>
      <w:lvlJc w:val="left"/>
      <w:pPr>
        <w:tabs>
          <w:tab w:val="num" w:pos="720"/>
        </w:tabs>
        <w:ind w:left="720" w:hanging="360"/>
      </w:pPr>
      <w:rPr>
        <w:rFonts w:ascii="Arial" w:hAnsi="Arial" w:cs="Times New Roman" w:hint="default"/>
      </w:rPr>
    </w:lvl>
    <w:lvl w:ilvl="1" w:tplc="564C1CEA">
      <w:start w:val="1"/>
      <w:numFmt w:val="bullet"/>
      <w:lvlText w:val="●"/>
      <w:lvlJc w:val="left"/>
      <w:pPr>
        <w:tabs>
          <w:tab w:val="num" w:pos="1440"/>
        </w:tabs>
        <w:ind w:left="1440" w:hanging="360"/>
      </w:pPr>
      <w:rPr>
        <w:rFonts w:ascii="Arial" w:hAnsi="Arial" w:cs="Times New Roman" w:hint="default"/>
      </w:rPr>
    </w:lvl>
    <w:lvl w:ilvl="2" w:tplc="9BA8E888">
      <w:start w:val="1"/>
      <w:numFmt w:val="bullet"/>
      <w:lvlText w:val="●"/>
      <w:lvlJc w:val="left"/>
      <w:pPr>
        <w:tabs>
          <w:tab w:val="num" w:pos="2160"/>
        </w:tabs>
        <w:ind w:left="2160" w:hanging="360"/>
      </w:pPr>
      <w:rPr>
        <w:rFonts w:ascii="Arial" w:hAnsi="Arial" w:cs="Times New Roman" w:hint="default"/>
      </w:rPr>
    </w:lvl>
    <w:lvl w:ilvl="3" w:tplc="508A217A">
      <w:start w:val="1"/>
      <w:numFmt w:val="bullet"/>
      <w:lvlText w:val="●"/>
      <w:lvlJc w:val="left"/>
      <w:pPr>
        <w:tabs>
          <w:tab w:val="num" w:pos="2880"/>
        </w:tabs>
        <w:ind w:left="2880" w:hanging="360"/>
      </w:pPr>
      <w:rPr>
        <w:rFonts w:ascii="Arial" w:hAnsi="Arial" w:cs="Times New Roman" w:hint="default"/>
      </w:rPr>
    </w:lvl>
    <w:lvl w:ilvl="4" w:tplc="ACE8EA46">
      <w:start w:val="1"/>
      <w:numFmt w:val="bullet"/>
      <w:lvlText w:val="●"/>
      <w:lvlJc w:val="left"/>
      <w:pPr>
        <w:tabs>
          <w:tab w:val="num" w:pos="3600"/>
        </w:tabs>
        <w:ind w:left="3600" w:hanging="360"/>
      </w:pPr>
      <w:rPr>
        <w:rFonts w:ascii="Arial" w:hAnsi="Arial" w:cs="Times New Roman" w:hint="default"/>
      </w:rPr>
    </w:lvl>
    <w:lvl w:ilvl="5" w:tplc="22F6A5FA">
      <w:start w:val="1"/>
      <w:numFmt w:val="bullet"/>
      <w:lvlText w:val="●"/>
      <w:lvlJc w:val="left"/>
      <w:pPr>
        <w:tabs>
          <w:tab w:val="num" w:pos="4320"/>
        </w:tabs>
        <w:ind w:left="4320" w:hanging="360"/>
      </w:pPr>
      <w:rPr>
        <w:rFonts w:ascii="Arial" w:hAnsi="Arial" w:cs="Times New Roman" w:hint="default"/>
      </w:rPr>
    </w:lvl>
    <w:lvl w:ilvl="6" w:tplc="E6DC236E">
      <w:start w:val="1"/>
      <w:numFmt w:val="bullet"/>
      <w:lvlText w:val="●"/>
      <w:lvlJc w:val="left"/>
      <w:pPr>
        <w:tabs>
          <w:tab w:val="num" w:pos="5040"/>
        </w:tabs>
        <w:ind w:left="5040" w:hanging="360"/>
      </w:pPr>
      <w:rPr>
        <w:rFonts w:ascii="Arial" w:hAnsi="Arial" w:cs="Times New Roman" w:hint="default"/>
      </w:rPr>
    </w:lvl>
    <w:lvl w:ilvl="7" w:tplc="90E87F88">
      <w:start w:val="1"/>
      <w:numFmt w:val="bullet"/>
      <w:lvlText w:val="●"/>
      <w:lvlJc w:val="left"/>
      <w:pPr>
        <w:tabs>
          <w:tab w:val="num" w:pos="5760"/>
        </w:tabs>
        <w:ind w:left="5760" w:hanging="360"/>
      </w:pPr>
      <w:rPr>
        <w:rFonts w:ascii="Arial" w:hAnsi="Arial" w:cs="Times New Roman" w:hint="default"/>
      </w:rPr>
    </w:lvl>
    <w:lvl w:ilvl="8" w:tplc="E7DA1AAC">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3CAB24AE"/>
    <w:multiLevelType w:val="multilevel"/>
    <w:tmpl w:val="A7785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0C5300"/>
    <w:multiLevelType w:val="multilevel"/>
    <w:tmpl w:val="D3AE67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85908405">
    <w:abstractNumId w:val="3"/>
  </w:num>
  <w:num w:numId="2" w16cid:durableId="1270088012">
    <w:abstractNumId w:val="5"/>
  </w:num>
  <w:num w:numId="3" w16cid:durableId="1968659023">
    <w:abstractNumId w:val="1"/>
  </w:num>
  <w:num w:numId="4" w16cid:durableId="1301955203">
    <w:abstractNumId w:val="7"/>
  </w:num>
  <w:num w:numId="5" w16cid:durableId="1983120040">
    <w:abstractNumId w:val="0"/>
  </w:num>
  <w:num w:numId="6" w16cid:durableId="646204661">
    <w:abstractNumId w:val="2"/>
  </w:num>
  <w:num w:numId="7" w16cid:durableId="155659437">
    <w:abstractNumId w:val="4"/>
  </w:num>
  <w:num w:numId="8" w16cid:durableId="696466661">
    <w:abstractNumId w:val="8"/>
  </w:num>
  <w:num w:numId="9" w16cid:durableId="1849446083">
    <w:abstractNumId w:val="6"/>
  </w:num>
  <w:num w:numId="10" w16cid:durableId="1785690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73"/>
    <w:rsid w:val="00003936"/>
    <w:rsid w:val="00011BEC"/>
    <w:rsid w:val="00062787"/>
    <w:rsid w:val="00153DAC"/>
    <w:rsid w:val="001A2590"/>
    <w:rsid w:val="002B4F73"/>
    <w:rsid w:val="0031065B"/>
    <w:rsid w:val="00313DA9"/>
    <w:rsid w:val="003461F5"/>
    <w:rsid w:val="00385AF4"/>
    <w:rsid w:val="003F3F13"/>
    <w:rsid w:val="00421FEB"/>
    <w:rsid w:val="00596AAD"/>
    <w:rsid w:val="005A0078"/>
    <w:rsid w:val="00664835"/>
    <w:rsid w:val="00671B81"/>
    <w:rsid w:val="006C06F2"/>
    <w:rsid w:val="007561B6"/>
    <w:rsid w:val="00786C90"/>
    <w:rsid w:val="007B2BA3"/>
    <w:rsid w:val="007B2E28"/>
    <w:rsid w:val="0086113A"/>
    <w:rsid w:val="008B2379"/>
    <w:rsid w:val="008B63F8"/>
    <w:rsid w:val="008E75F0"/>
    <w:rsid w:val="009035BA"/>
    <w:rsid w:val="00906409"/>
    <w:rsid w:val="00933D7B"/>
    <w:rsid w:val="009920F6"/>
    <w:rsid w:val="00992EA1"/>
    <w:rsid w:val="009B6D32"/>
    <w:rsid w:val="00A1385E"/>
    <w:rsid w:val="00AD6789"/>
    <w:rsid w:val="00B7731D"/>
    <w:rsid w:val="00B83A49"/>
    <w:rsid w:val="00BA6B33"/>
    <w:rsid w:val="00C15469"/>
    <w:rsid w:val="00C25E19"/>
    <w:rsid w:val="00C86D51"/>
    <w:rsid w:val="00CA514E"/>
    <w:rsid w:val="00CD4B96"/>
    <w:rsid w:val="00D04699"/>
    <w:rsid w:val="00D43592"/>
    <w:rsid w:val="00DD3597"/>
    <w:rsid w:val="00DD6D92"/>
    <w:rsid w:val="00E86E62"/>
    <w:rsid w:val="00E907DE"/>
    <w:rsid w:val="00EF7B58"/>
    <w:rsid w:val="00F00A4A"/>
    <w:rsid w:val="00F02620"/>
    <w:rsid w:val="00F7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5A18"/>
  <w15:docId w15:val="{AC9661E0-DE4C-4C62-8BC7-8776CFA6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semiHidden/>
    <w:tblPr>
      <w:tblInd w:w="0" w:type="dxa"/>
      <w:tblCellMar>
        <w:top w:w="0" w:type="dxa"/>
        <w:left w:w="108" w:type="dxa"/>
        <w:bottom w:w="0" w:type="dxa"/>
        <w:right w:w="108" w:type="dxa"/>
      </w:tblCellMar>
    </w:tblPr>
  </w:style>
  <w:style w:type="paragraph" w:customStyle="1" w:styleId="Instructions">
    <w:name w:val="Instructions"/>
    <w:basedOn w:val="Normal1"/>
    <w:rPr>
      <w:rFonts w:ascii="Arial" w:hAnsi="Arial"/>
      <w:color w:val="FF0000"/>
    </w:rPr>
  </w:style>
  <w:style w:type="paragraph" w:styleId="BodyText">
    <w:name w:val="Body Text"/>
    <w:basedOn w:val="Normal1"/>
    <w:pPr>
      <w:widowControl w:val="0"/>
      <w:shd w:val="clear" w:color="auto" w:fill="FFFFFF"/>
      <w:autoSpaceDE w:val="0"/>
      <w:autoSpaceDN w:val="0"/>
      <w:adjustRightInd w:val="0"/>
    </w:pPr>
    <w:rPr>
      <w:rFonts w:ascii="Arial" w:hAnsi="Arial"/>
      <w:color w:val="000080"/>
    </w:rPr>
  </w:style>
  <w:style w:type="character" w:styleId="CommentReference">
    <w:name w:val="annotation reference"/>
    <w:semiHidden/>
    <w:rPr>
      <w:sz w:val="16"/>
      <w:szCs w:val="16"/>
    </w:rPr>
  </w:style>
  <w:style w:type="paragraph" w:styleId="CommentText">
    <w:name w:val="annotation text"/>
    <w:basedOn w:val="Normal1"/>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1"/>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1"/>
    <w:link w:val="HeaderChar"/>
    <w:pPr>
      <w:tabs>
        <w:tab w:val="center" w:pos="4320"/>
        <w:tab w:val="right" w:pos="8640"/>
      </w:tabs>
    </w:pPr>
  </w:style>
  <w:style w:type="paragraph" w:styleId="Footer">
    <w:name w:val="footer"/>
    <w:basedOn w:val="Normal1"/>
    <w:link w:val="FooterChar"/>
    <w:uiPriority w:val="99"/>
    <w:pPr>
      <w:tabs>
        <w:tab w:val="center" w:pos="4320"/>
        <w:tab w:val="right" w:pos="8640"/>
      </w:tabs>
    </w:pPr>
  </w:style>
  <w:style w:type="character" w:styleId="PageNumber">
    <w:name w:val="page number"/>
    <w:basedOn w:val="DefaultParagraphFont"/>
    <w:rsid w:val="0096601B"/>
  </w:style>
  <w:style w:type="character" w:customStyle="1" w:styleId="FooterChar">
    <w:name w:val="Footer Char"/>
    <w:link w:val="Footer"/>
    <w:uiPriority w:val="99"/>
    <w:rsid w:val="00AC4693"/>
    <w:rPr>
      <w:sz w:val="24"/>
    </w:rPr>
  </w:style>
  <w:style w:type="paragraph" w:styleId="NormalWeb">
    <w:name w:val="Normal (Web)"/>
    <w:basedOn w:val="Normal1"/>
    <w:uiPriority w:val="99"/>
    <w:unhideWhenUsed/>
    <w:rsid w:val="003A37DE"/>
    <w:pPr>
      <w:spacing w:before="100" w:beforeAutospacing="1" w:after="100" w:afterAutospacing="1"/>
    </w:pPr>
  </w:style>
  <w:style w:type="table" w:styleId="TableGrid">
    <w:name w:val="Table Grid"/>
    <w:basedOn w:val="NormalTable1"/>
    <w:rsid w:val="001E0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D9630C"/>
    <w:rPr>
      <w:sz w:val="24"/>
    </w:rPr>
  </w:style>
  <w:style w:type="paragraph" w:styleId="ListParagraph">
    <w:name w:val="List Paragraph"/>
    <w:basedOn w:val="Normal1"/>
    <w:uiPriority w:val="34"/>
    <w:qFormat/>
    <w:rsid w:val="00C35A13"/>
    <w:pPr>
      <w:widowControl w:val="0"/>
      <w:autoSpaceDE w:val="0"/>
      <w:autoSpaceDN w:val="0"/>
      <w:ind w:left="720"/>
      <w:contextualSpacing/>
    </w:pPr>
    <w:rPr>
      <w:rFonts w:ascii="Arial" w:eastAsia="Arial" w:hAnsi="Arial" w:cs="Arial"/>
      <w:sz w:val="22"/>
      <w:szCs w:val="22"/>
    </w:rPr>
  </w:style>
  <w:style w:type="paragraph" w:customStyle="1" w:styleId="Default">
    <w:name w:val="Default"/>
    <w:rsid w:val="008867C0"/>
    <w:pPr>
      <w:autoSpaceDE w:val="0"/>
      <w:autoSpaceDN w:val="0"/>
      <w:adjustRightInd w:val="0"/>
    </w:pPr>
    <w:rPr>
      <w:color w:val="000000"/>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tax-professionals/standard-mileage-r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travel/plan-book/per-diem-rat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3EE1F60F25F4FB5FF63BB7E1D9316" ma:contentTypeVersion="15" ma:contentTypeDescription="Create a new document." ma:contentTypeScope="" ma:versionID="eed6f0ee4986d597c5a7547c45809f1e">
  <xsd:schema xmlns:xsd="http://www.w3.org/2001/XMLSchema" xmlns:xs="http://www.w3.org/2001/XMLSchema" xmlns:p="http://schemas.microsoft.com/office/2006/metadata/properties" xmlns:ns2="0a943011-f394-489d-83b3-9eac7543d728" xmlns:ns3="456f890f-68ab-44d1-bb57-e7b4415a286d" targetNamespace="http://schemas.microsoft.com/office/2006/metadata/properties" ma:root="true" ma:fieldsID="0f3846d912ed253e676068e6fce90637" ns2:_="" ns3:_="">
    <xsd:import namespace="0a943011-f394-489d-83b3-9eac7543d728"/>
    <xsd:import namespace="456f890f-68ab-44d1-bb57-e7b4415a28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43011-f394-489d-83b3-9eac7543d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3813e-2441-4ab6-bd20-25776253e2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890f-68ab-44d1-bb57-e7b4415a28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55086c-bb55-466f-ae63-ad63113d574a}" ma:internalName="TaxCatchAll" ma:showField="CatchAllData" ma:web="456f890f-68ab-44d1-bb57-e7b4415a28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943011-f394-489d-83b3-9eac7543d728">
      <Terms xmlns="http://schemas.microsoft.com/office/infopath/2007/PartnerControls"/>
    </lcf76f155ced4ddcb4097134ff3c332f>
    <TaxCatchAll xmlns="456f890f-68ab-44d1-bb57-e7b4415a286d"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URlTsDsmFJDIsKqDeQiAbTyLhQ==">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</go:docsCustomData>
</go:gDocsCustomXmlDataStorage>
</file>

<file path=customXml/itemProps1.xml><?xml version="1.0" encoding="utf-8"?>
<ds:datastoreItem xmlns:ds="http://schemas.openxmlformats.org/officeDocument/2006/customXml" ds:itemID="{24DD45E1-98BF-41AB-B85B-5A80D14E0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43011-f394-489d-83b3-9eac7543d728"/>
    <ds:schemaRef ds:uri="456f890f-68ab-44d1-bb57-e7b4415a2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160A7-BC45-46B0-9035-6C1F1A8A1084}">
  <ds:schemaRefs>
    <ds:schemaRef ds:uri="http://schemas.microsoft.com/sharepoint/v3/contenttype/forms"/>
  </ds:schemaRefs>
</ds:datastoreItem>
</file>

<file path=customXml/itemProps3.xml><?xml version="1.0" encoding="utf-8"?>
<ds:datastoreItem xmlns:ds="http://schemas.openxmlformats.org/officeDocument/2006/customXml" ds:itemID="{4DBBCF80-87C1-4FCE-8EB7-6BB69832EB1E}">
  <ds:schemaRefs>
    <ds:schemaRef ds:uri="http://schemas.microsoft.com/office/2006/metadata/properties"/>
    <ds:schemaRef ds:uri="http://schemas.microsoft.com/office/infopath/2007/PartnerControls"/>
    <ds:schemaRef ds:uri="0a943011-f394-489d-83b3-9eac7543d728"/>
    <ds:schemaRef ds:uri="456f890f-68ab-44d1-bb57-e7b4415a286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Wood Johnson Foundation</dc:creator>
  <cp:lastModifiedBy>Sally Mancini</cp:lastModifiedBy>
  <cp:revision>2</cp:revision>
  <dcterms:created xsi:type="dcterms:W3CDTF">2023-02-14T21:50:00Z</dcterms:created>
  <dcterms:modified xsi:type="dcterms:W3CDTF">2023-02-14T21:50:00Z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ef899ab79d516d5b4c4ac57311ab3819d11d7703ec2260b214a5f11a77e8dbd9</vt:lpwstr>
  </property>
  <property fmtid="{D5CDD505-2E9C-101B-9397-08002B2CF9AE}" pid="3" name="ContentTypeId">
    <vt:lpwstr>0x0101006DB3EE1F60F25F4FB5FF63BB7E1D9316</vt:lpwstr>
  </property>
  <property fmtid="{D5CDD505-2E9C-101B-9397-08002B2CF9AE}" pid="4" name="MediaServiceImageTags">
    <vt:lpwstr/>
  </property>
</Properties>
</file>