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2F6E" w:rsidR="00632172" w:rsidP="00632172" w:rsidRDefault="00632172" w14:paraId="3654A70E" w14:textId="77777777">
      <w:pPr>
        <w:spacing w:after="0" w:line="240" w:lineRule="auto"/>
        <w:jc w:val="both"/>
        <w:rPr>
          <w:rFonts w:ascii="Georgia" w:hAnsi="Georgia" w:cs="Arial"/>
        </w:rPr>
      </w:pPr>
      <w:r w:rsidRPr="006C2F6E">
        <w:rPr>
          <w:rFonts w:ascii="Georgia" w:hAnsi="Georgia" w:cs="Arial"/>
          <w:highlight w:val="yellow"/>
        </w:rPr>
        <w:t>[Date]</w:t>
      </w:r>
    </w:p>
    <w:p w:rsidRPr="006C2F6E" w:rsidR="00632172" w:rsidP="00632172" w:rsidRDefault="00632172" w14:paraId="68FE96C0" w14:textId="77777777">
      <w:pPr>
        <w:spacing w:after="0" w:line="240" w:lineRule="auto"/>
        <w:jc w:val="both"/>
        <w:rPr>
          <w:rFonts w:ascii="Georgia" w:hAnsi="Georgia" w:cs="Arial"/>
        </w:rPr>
      </w:pPr>
    </w:p>
    <w:p w:rsidRPr="006C2F6E" w:rsidR="00632172" w:rsidP="00632172" w:rsidRDefault="00632172" w14:paraId="09EA2A2E" w14:textId="77777777">
      <w:pPr>
        <w:spacing w:after="0" w:line="240" w:lineRule="auto"/>
        <w:jc w:val="both"/>
        <w:rPr>
          <w:rFonts w:ascii="Georgia" w:hAnsi="Georgia" w:cs="Arial"/>
        </w:rPr>
      </w:pPr>
      <w:r>
        <w:rPr>
          <w:rFonts w:ascii="Georgia" w:hAnsi="Georgia" w:cs="Arial"/>
        </w:rPr>
        <w:t>School Meals Policy Division</w:t>
      </w:r>
    </w:p>
    <w:p w:rsidRPr="006C2F6E" w:rsidR="00632172" w:rsidP="00632172" w:rsidRDefault="00632172" w14:paraId="7760E5CC" w14:textId="77777777">
      <w:pPr>
        <w:spacing w:after="0" w:line="240" w:lineRule="auto"/>
        <w:jc w:val="both"/>
        <w:rPr>
          <w:rFonts w:ascii="Georgia" w:hAnsi="Georgia" w:cs="Arial"/>
        </w:rPr>
      </w:pPr>
      <w:r w:rsidRPr="006C2F6E">
        <w:rPr>
          <w:rFonts w:ascii="Georgia" w:hAnsi="Georgia" w:cs="Arial"/>
        </w:rPr>
        <w:t>Food and Nutrition Service</w:t>
      </w:r>
    </w:p>
    <w:p w:rsidR="00632172" w:rsidP="00632172" w:rsidRDefault="00632172" w14:paraId="5B5CC110" w14:textId="77777777">
      <w:pPr>
        <w:spacing w:after="0" w:line="240" w:lineRule="auto"/>
        <w:jc w:val="both"/>
        <w:rPr>
          <w:rFonts w:ascii="Georgia" w:hAnsi="Georgia" w:cs="Arial"/>
        </w:rPr>
      </w:pPr>
      <w:r>
        <w:rPr>
          <w:rFonts w:ascii="Georgia" w:hAnsi="Georgia" w:cs="Arial"/>
        </w:rPr>
        <w:t>P.O. Box 9233</w:t>
      </w:r>
    </w:p>
    <w:p w:rsidRPr="006C2F6E" w:rsidR="00632172" w:rsidP="00632172" w:rsidRDefault="00632172" w14:paraId="106769B1" w14:textId="77777777">
      <w:pPr>
        <w:spacing w:after="0" w:line="240" w:lineRule="auto"/>
        <w:jc w:val="both"/>
        <w:rPr>
          <w:rFonts w:ascii="Georgia" w:hAnsi="Georgia" w:cs="Arial"/>
        </w:rPr>
      </w:pPr>
      <w:r>
        <w:rPr>
          <w:rFonts w:ascii="Georgia" w:hAnsi="Georgia" w:cs="Arial"/>
        </w:rPr>
        <w:t>Reston, Virginia 20195</w:t>
      </w:r>
    </w:p>
    <w:p w:rsidRPr="006C2F6E" w:rsidR="00632172" w:rsidP="00632172" w:rsidRDefault="00632172" w14:paraId="5DD88FF8" w14:textId="77777777">
      <w:pPr>
        <w:spacing w:after="0" w:line="240" w:lineRule="auto"/>
        <w:jc w:val="both"/>
        <w:rPr>
          <w:rFonts w:ascii="Georgia" w:hAnsi="Georgia" w:cs="Arial"/>
        </w:rPr>
      </w:pPr>
    </w:p>
    <w:p w:rsidRPr="006C2F6E" w:rsidR="00632172" w:rsidP="00632172" w:rsidRDefault="00632172" w14:paraId="58180624" w14:textId="77777777">
      <w:pPr>
        <w:spacing w:after="0" w:line="240" w:lineRule="auto"/>
        <w:jc w:val="both"/>
        <w:rPr>
          <w:rFonts w:ascii="Georgia" w:hAnsi="Georgia" w:cs="Arial"/>
          <w:b/>
          <w:bCs/>
        </w:rPr>
      </w:pPr>
      <w:r w:rsidRPr="006C2F6E">
        <w:rPr>
          <w:rFonts w:ascii="Georgia" w:hAnsi="Georgia" w:cs="Arial"/>
          <w:b/>
          <w:bCs/>
        </w:rPr>
        <w:t xml:space="preserve">Re: Proposed Rule — </w:t>
      </w:r>
      <w:r>
        <w:rPr>
          <w:rFonts w:ascii="Georgia" w:hAnsi="Georgia" w:cs="Arial"/>
          <w:b/>
          <w:bCs/>
        </w:rPr>
        <w:t>Child Nutrition Programs: Community Eligibility Provision</w:t>
      </w:r>
      <w:r w:rsidRPr="006C2F6E">
        <w:rPr>
          <w:rFonts w:ascii="Georgia" w:hAnsi="Georgia" w:cs="Arial"/>
          <w:b/>
          <w:bCs/>
        </w:rPr>
        <w:t xml:space="preserve"> — </w:t>
      </w:r>
      <w:r>
        <w:rPr>
          <w:rFonts w:ascii="Georgia" w:hAnsi="Georgia" w:cs="Arial"/>
          <w:b/>
          <w:bCs/>
        </w:rPr>
        <w:t>Increasing Options for Schools</w:t>
      </w:r>
      <w:r w:rsidRPr="006C2F6E">
        <w:rPr>
          <w:rFonts w:ascii="Georgia" w:hAnsi="Georgia" w:cs="Arial"/>
          <w:b/>
          <w:bCs/>
        </w:rPr>
        <w:t xml:space="preserve"> </w:t>
      </w:r>
    </w:p>
    <w:p w:rsidRPr="006C2F6E" w:rsidR="00632172" w:rsidP="00632172" w:rsidRDefault="00632172" w14:paraId="0B1AD956" w14:textId="77777777">
      <w:pPr>
        <w:spacing w:after="0" w:line="240" w:lineRule="auto"/>
        <w:jc w:val="both"/>
        <w:rPr>
          <w:rFonts w:ascii="Georgia" w:hAnsi="Georgia" w:cs="Arial"/>
        </w:rPr>
      </w:pPr>
    </w:p>
    <w:p w:rsidRPr="006C2F6E" w:rsidR="00632172" w:rsidP="00632172" w:rsidRDefault="00632172" w14:paraId="20105F6F" w14:textId="77777777">
      <w:pPr>
        <w:spacing w:after="0" w:line="240" w:lineRule="auto"/>
        <w:jc w:val="both"/>
        <w:rPr>
          <w:rFonts w:ascii="Georgia" w:hAnsi="Georgia" w:cs="Arial"/>
        </w:rPr>
      </w:pPr>
      <w:r w:rsidRPr="006C2F6E">
        <w:rPr>
          <w:rFonts w:ascii="Georgia" w:hAnsi="Georgia" w:cs="Arial"/>
        </w:rPr>
        <w:t xml:space="preserve">Dear </w:t>
      </w:r>
      <w:r>
        <w:rPr>
          <w:rFonts w:ascii="Georgia" w:hAnsi="Georgia" w:cs="Arial"/>
        </w:rPr>
        <w:t>School Meals Policy Division</w:t>
      </w:r>
      <w:r w:rsidRPr="006C2F6E">
        <w:rPr>
          <w:rFonts w:ascii="Georgia" w:hAnsi="Georgia" w:cs="Arial"/>
        </w:rPr>
        <w:t>:</w:t>
      </w:r>
    </w:p>
    <w:p w:rsidRPr="006C2F6E" w:rsidR="00632172" w:rsidP="00632172" w:rsidRDefault="00632172" w14:paraId="2F29D8BA" w14:textId="77777777">
      <w:pPr>
        <w:spacing w:after="0" w:line="240" w:lineRule="auto"/>
        <w:jc w:val="both"/>
        <w:rPr>
          <w:rFonts w:ascii="Georgia" w:hAnsi="Georgia" w:cs="Arial"/>
        </w:rPr>
      </w:pPr>
    </w:p>
    <w:p w:rsidRPr="006C2F6E" w:rsidR="00632172" w:rsidP="00632172" w:rsidRDefault="00632172" w14:paraId="736C2245" w14:textId="77777777">
      <w:pPr>
        <w:spacing w:after="0" w:line="240" w:lineRule="auto"/>
        <w:jc w:val="both"/>
        <w:rPr>
          <w:rFonts w:ascii="Georgia" w:hAnsi="Georgia" w:cs="Arial"/>
        </w:rPr>
      </w:pPr>
      <w:r w:rsidRPr="006C2F6E">
        <w:rPr>
          <w:rFonts w:ascii="Georgia" w:hAnsi="Georgia" w:cs="Arial"/>
        </w:rPr>
        <w:t xml:space="preserve">On behalf of </w:t>
      </w:r>
      <w:r w:rsidRPr="006C2F6E">
        <w:rPr>
          <w:rFonts w:ascii="Georgia" w:hAnsi="Georgia" w:cs="Arial"/>
          <w:highlight w:val="yellow"/>
        </w:rPr>
        <w:t>[fill in organization if applicable], I/we</w:t>
      </w:r>
      <w:r w:rsidRPr="006C2F6E">
        <w:rPr>
          <w:rFonts w:ascii="Georgia" w:hAnsi="Georgia" w:cs="Arial"/>
        </w:rPr>
        <w:t xml:space="preserve"> appreciate the opportunity to comment on USDA’s Proposed Rule on </w:t>
      </w:r>
      <w:r>
        <w:rPr>
          <w:rFonts w:ascii="Georgia" w:hAnsi="Georgia" w:cs="Arial"/>
        </w:rPr>
        <w:t>Child Nutrition Programs: Community Eligibility Provision – Increasing Options for Schools</w:t>
      </w:r>
      <w:r w:rsidRPr="006C2F6E">
        <w:rPr>
          <w:rFonts w:ascii="Georgia" w:hAnsi="Georgia" w:cs="Arial"/>
        </w:rPr>
        <w:t xml:space="preserve">. </w:t>
      </w:r>
    </w:p>
    <w:p w:rsidR="00632172" w:rsidP="00632172" w:rsidRDefault="00632172" w14:paraId="166BB4F1" w14:textId="77777777">
      <w:pPr>
        <w:spacing w:after="0" w:line="240" w:lineRule="auto"/>
        <w:jc w:val="both"/>
        <w:rPr>
          <w:rFonts w:ascii="Georgia" w:hAnsi="Georgia" w:cs="Arial"/>
        </w:rPr>
      </w:pPr>
    </w:p>
    <w:p w:rsidRPr="006C2F6E" w:rsidR="00C96475" w:rsidP="00C96475" w:rsidRDefault="00C96475" w14:paraId="6F3D2C0F" w14:textId="77777777">
      <w:pPr>
        <w:spacing w:after="0" w:line="240" w:lineRule="auto"/>
        <w:jc w:val="both"/>
        <w:rPr>
          <w:rFonts w:ascii="Georgia" w:hAnsi="Georgia" w:cs="Arial"/>
        </w:rPr>
      </w:pPr>
      <w:r w:rsidRPr="006C2F6E">
        <w:rPr>
          <w:rFonts w:ascii="Georgia" w:hAnsi="Georgia" w:cs="Arial"/>
          <w:highlight w:val="yellow"/>
        </w:rPr>
        <w:t xml:space="preserve">[1) Provide information about you, your school, city, or your organization’s mission related to </w:t>
      </w:r>
      <w:r>
        <w:rPr>
          <w:rFonts w:ascii="Georgia" w:hAnsi="Georgia" w:cs="Arial"/>
          <w:highlight w:val="yellow"/>
        </w:rPr>
        <w:t xml:space="preserve">decreasing hunger and </w:t>
      </w:r>
      <w:r w:rsidRPr="006C2F6E">
        <w:rPr>
          <w:rFonts w:ascii="Georgia" w:hAnsi="Georgia" w:cs="Arial"/>
          <w:highlight w:val="yellow"/>
        </w:rPr>
        <w:t>expanding the reach of s</w:t>
      </w:r>
      <w:r>
        <w:rPr>
          <w:rFonts w:ascii="Georgia" w:hAnsi="Georgia" w:cs="Arial"/>
          <w:highlight w:val="yellow"/>
        </w:rPr>
        <w:t>chool meal</w:t>
      </w:r>
      <w:r w:rsidRPr="0067111B">
        <w:rPr>
          <w:rFonts w:ascii="Georgia" w:hAnsi="Georgia" w:cs="Arial"/>
          <w:highlight w:val="yellow"/>
        </w:rPr>
        <w:t>s]</w:t>
      </w:r>
    </w:p>
    <w:p w:rsidRPr="006C2F6E" w:rsidR="00C96475" w:rsidP="00632172" w:rsidRDefault="00C96475" w14:paraId="38249A38" w14:textId="77777777">
      <w:pPr>
        <w:spacing w:after="0" w:line="240" w:lineRule="auto"/>
        <w:jc w:val="both"/>
        <w:rPr>
          <w:rFonts w:ascii="Georgia" w:hAnsi="Georgia" w:cs="Arial"/>
        </w:rPr>
      </w:pPr>
    </w:p>
    <w:p w:rsidR="00632172" w:rsidP="00632172" w:rsidRDefault="00632172" w14:paraId="3D094F67" w14:textId="7F13337B">
      <w:pPr>
        <w:spacing w:after="0" w:line="240" w:lineRule="auto"/>
        <w:jc w:val="both"/>
        <w:rPr>
          <w:rFonts w:ascii="Georgia" w:hAnsi="Georgia" w:cs="Arial"/>
        </w:rPr>
      </w:pPr>
      <w:r w:rsidRPr="006C2F6E">
        <w:rPr>
          <w:rFonts w:ascii="Georgia" w:hAnsi="Georgia" w:cs="Arial"/>
        </w:rPr>
        <w:t xml:space="preserve">The </w:t>
      </w:r>
      <w:r>
        <w:rPr>
          <w:rFonts w:ascii="Georgia" w:hAnsi="Georgia" w:cs="Arial"/>
        </w:rPr>
        <w:t xml:space="preserve">Community Eligibility Provision (CEP) has been instrumental in ensuring all students in eligible schools have access to the nutritious meals needed to grow and thrive. CEP increases school meal participation, </w:t>
      </w:r>
      <w:r w:rsidR="004F58A5">
        <w:rPr>
          <w:rFonts w:ascii="Georgia" w:hAnsi="Georgia" w:cs="Arial"/>
        </w:rPr>
        <w:t xml:space="preserve">helps </w:t>
      </w:r>
      <w:proofErr w:type="gramStart"/>
      <w:r>
        <w:rPr>
          <w:rFonts w:ascii="Georgia" w:hAnsi="Georgia" w:cs="Arial"/>
        </w:rPr>
        <w:t>eliminate</w:t>
      </w:r>
      <w:proofErr w:type="gramEnd"/>
      <w:r>
        <w:rPr>
          <w:rFonts w:ascii="Georgia" w:hAnsi="Georgia" w:cs="Arial"/>
        </w:rPr>
        <w:t xml:space="preserve"> stigma, reduces administrative burdens, and streamlines food service operations, making it a win for students, families, and districts. More</w:t>
      </w:r>
      <w:r w:rsidR="004F58A5">
        <w:rPr>
          <w:rFonts w:ascii="Georgia" w:hAnsi="Georgia" w:cs="Arial"/>
        </w:rPr>
        <w:t xml:space="preserve"> </w:t>
      </w:r>
      <w:r>
        <w:rPr>
          <w:rFonts w:ascii="Georgia" w:hAnsi="Georgia" w:cs="Arial"/>
        </w:rPr>
        <w:t xml:space="preserve">so, CEP is a proven strategy for reducing household food insecurity and combatting child hunger. </w:t>
      </w:r>
    </w:p>
    <w:p w:rsidRPr="006C2F6E" w:rsidR="00632172" w:rsidP="00632172" w:rsidRDefault="00632172" w14:paraId="4A7C041C" w14:textId="77777777">
      <w:pPr>
        <w:spacing w:after="0" w:line="240" w:lineRule="auto"/>
        <w:jc w:val="both"/>
        <w:rPr>
          <w:rFonts w:ascii="Georgia" w:hAnsi="Georgia" w:cs="Arial"/>
          <w:highlight w:val="yellow"/>
        </w:rPr>
      </w:pPr>
    </w:p>
    <w:p w:rsidR="00513EBD" w:rsidP="00632172" w:rsidRDefault="005D0318" w14:paraId="44080802" w14:textId="7F19AF14">
      <w:pPr>
        <w:spacing w:after="0" w:line="240" w:lineRule="auto"/>
        <w:jc w:val="both"/>
        <w:rPr>
          <w:rFonts w:ascii="Georgia" w:hAnsi="Georgia" w:cs="Arial"/>
        </w:rPr>
      </w:pPr>
      <w:r>
        <w:rPr>
          <w:rFonts w:ascii="Georgia" w:hAnsi="Georgia" w:cs="Arial"/>
        </w:rPr>
        <w:t xml:space="preserve">Throughout the COVID-19 pandemic, schools across the country </w:t>
      </w:r>
      <w:r w:rsidR="00E66DAE">
        <w:rPr>
          <w:rFonts w:ascii="Georgia" w:hAnsi="Georgia" w:cs="Arial"/>
        </w:rPr>
        <w:t>reported</w:t>
      </w:r>
      <w:r>
        <w:rPr>
          <w:rFonts w:ascii="Georgia" w:hAnsi="Georgia" w:cs="Arial"/>
        </w:rPr>
        <w:t xml:space="preserve"> a myriad of benefits </w:t>
      </w:r>
      <w:r w:rsidR="00384AA9">
        <w:rPr>
          <w:rFonts w:ascii="Georgia" w:hAnsi="Georgia" w:cs="Arial"/>
        </w:rPr>
        <w:t>of</w:t>
      </w:r>
      <w:r>
        <w:rPr>
          <w:rFonts w:ascii="Georgia" w:hAnsi="Georgia" w:cs="Arial"/>
        </w:rPr>
        <w:t xml:space="preserve"> offering free meals to all students</w:t>
      </w:r>
      <w:r w:rsidR="00E66DAE">
        <w:rPr>
          <w:rFonts w:ascii="Georgia" w:hAnsi="Georgia" w:cs="Arial"/>
        </w:rPr>
        <w:t xml:space="preserve">: </w:t>
      </w:r>
      <w:r w:rsidR="00CD4E13">
        <w:rPr>
          <w:rFonts w:ascii="Georgia" w:hAnsi="Georgia" w:cs="Arial"/>
        </w:rPr>
        <w:t>reduction in student hunger, support</w:t>
      </w:r>
      <w:r w:rsidR="0020678F">
        <w:rPr>
          <w:rFonts w:ascii="Georgia" w:hAnsi="Georgia" w:cs="Arial"/>
        </w:rPr>
        <w:t>ing</w:t>
      </w:r>
      <w:r w:rsidR="00CD4E13">
        <w:rPr>
          <w:rFonts w:ascii="Georgia" w:hAnsi="Georgia" w:cs="Arial"/>
        </w:rPr>
        <w:t xml:space="preserve"> household finances,</w:t>
      </w:r>
      <w:r w:rsidR="00755E00">
        <w:rPr>
          <w:rFonts w:ascii="Georgia" w:hAnsi="Georgia" w:cs="Arial"/>
        </w:rPr>
        <w:t xml:space="preserve"> </w:t>
      </w:r>
      <w:r w:rsidR="00B71BFB">
        <w:rPr>
          <w:rFonts w:ascii="Georgia" w:hAnsi="Georgia" w:cs="Arial"/>
        </w:rPr>
        <w:t>improvements</w:t>
      </w:r>
      <w:r w:rsidR="00BD3C78">
        <w:rPr>
          <w:rFonts w:ascii="Georgia" w:hAnsi="Georgia" w:cs="Arial"/>
        </w:rPr>
        <w:t xml:space="preserve"> in student behavior and academic achievement, and </w:t>
      </w:r>
      <w:r w:rsidR="00B71BFB">
        <w:rPr>
          <w:rFonts w:ascii="Georgia" w:hAnsi="Georgia" w:cs="Arial"/>
        </w:rPr>
        <w:t>easing administration and operations.</w:t>
      </w:r>
      <w:r w:rsidR="001C6EDA">
        <w:rPr>
          <w:rStyle w:val="FootnoteReference"/>
          <w:rFonts w:ascii="Georgia" w:hAnsi="Georgia" w:cs="Arial"/>
        </w:rPr>
        <w:footnoteReference w:id="2"/>
      </w:r>
      <w:r w:rsidR="000D052A">
        <w:rPr>
          <w:rFonts w:ascii="Georgia" w:hAnsi="Georgia" w:cs="Arial"/>
        </w:rPr>
        <w:t xml:space="preserve"> </w:t>
      </w:r>
      <w:r w:rsidR="00EF2EC2">
        <w:rPr>
          <w:rFonts w:ascii="Georgia" w:hAnsi="Georgia" w:cs="Arial"/>
        </w:rPr>
        <w:t>Conversely,</w:t>
      </w:r>
      <w:r w:rsidR="003C61FA">
        <w:rPr>
          <w:rFonts w:ascii="Georgia" w:hAnsi="Georgia" w:cs="Arial"/>
        </w:rPr>
        <w:t xml:space="preserve"> t</w:t>
      </w:r>
      <w:r w:rsidR="00BD49BB">
        <w:rPr>
          <w:rFonts w:ascii="Georgia" w:hAnsi="Georgia" w:cs="Arial"/>
        </w:rPr>
        <w:t>he return to a tiered-eligibility system has been challenging for s</w:t>
      </w:r>
      <w:r w:rsidR="003C61FA">
        <w:rPr>
          <w:rFonts w:ascii="Georgia" w:hAnsi="Georgia" w:cs="Arial"/>
        </w:rPr>
        <w:t>tudents, families, and schools</w:t>
      </w:r>
      <w:r w:rsidR="002F370E">
        <w:rPr>
          <w:rFonts w:ascii="Georgia" w:hAnsi="Georgia" w:cs="Arial"/>
        </w:rPr>
        <w:t>, with many districts reporting an increase in school meal debt</w:t>
      </w:r>
      <w:r w:rsidR="003C61FA">
        <w:rPr>
          <w:rFonts w:ascii="Georgia" w:hAnsi="Georgia" w:cs="Arial"/>
        </w:rPr>
        <w:t xml:space="preserve">. </w:t>
      </w:r>
    </w:p>
    <w:p w:rsidR="00464F67" w:rsidP="00632172" w:rsidRDefault="00464F67" w14:paraId="2D54785F" w14:textId="77777777">
      <w:pPr>
        <w:spacing w:after="0" w:line="240" w:lineRule="auto"/>
        <w:jc w:val="both"/>
        <w:rPr>
          <w:rFonts w:ascii="Georgia" w:hAnsi="Georgia" w:cs="Arial"/>
        </w:rPr>
      </w:pPr>
    </w:p>
    <w:p w:rsidR="00464F67" w:rsidP="00464F67" w:rsidRDefault="00464F67" w14:paraId="6454B8D9" w14:textId="77777777">
      <w:pPr>
        <w:spacing w:after="0" w:line="240" w:lineRule="auto"/>
        <w:jc w:val="both"/>
        <w:rPr>
          <w:rFonts w:ascii="Georgia" w:hAnsi="Georgia" w:cs="Arial"/>
        </w:rPr>
      </w:pPr>
      <w:r>
        <w:rPr>
          <w:rFonts w:ascii="Georgia" w:hAnsi="Georgia" w:cs="Arial"/>
          <w:highlight w:val="yellow"/>
        </w:rPr>
        <w:t>[1</w:t>
      </w:r>
      <w:r w:rsidRPr="006C2F6E">
        <w:rPr>
          <w:rFonts w:ascii="Georgia" w:hAnsi="Georgia" w:cs="Arial"/>
          <w:highlight w:val="yellow"/>
        </w:rPr>
        <w:t xml:space="preserve">) Insert information about the need within your school, community, or state for </w:t>
      </w:r>
      <w:r>
        <w:rPr>
          <w:rFonts w:ascii="Georgia" w:hAnsi="Georgia" w:cs="Arial"/>
          <w:highlight w:val="yellow"/>
        </w:rPr>
        <w:t>healthy school meals for all</w:t>
      </w:r>
      <w:r w:rsidRPr="006C2F6E">
        <w:rPr>
          <w:rFonts w:ascii="Georgia" w:hAnsi="Georgia" w:cs="Arial"/>
          <w:highlight w:val="yellow"/>
        </w:rPr>
        <w:t>; and</w:t>
      </w:r>
      <w:r>
        <w:rPr>
          <w:rFonts w:ascii="Georgia" w:hAnsi="Georgia" w:cs="Arial"/>
          <w:highlight w:val="yellow"/>
        </w:rPr>
        <w:t>/or</w:t>
      </w:r>
      <w:r w:rsidRPr="006C2F6E">
        <w:rPr>
          <w:rFonts w:ascii="Georgia" w:hAnsi="Georgia" w:cs="Arial"/>
          <w:highlight w:val="yellow"/>
        </w:rPr>
        <w:t xml:space="preserve"> </w:t>
      </w:r>
      <w:r>
        <w:rPr>
          <w:rFonts w:ascii="Georgia" w:hAnsi="Georgia" w:cs="Arial"/>
          <w:highlight w:val="yellow"/>
        </w:rPr>
        <w:t>2</w:t>
      </w:r>
      <w:r w:rsidRPr="006C2F6E">
        <w:rPr>
          <w:rFonts w:ascii="Georgia" w:hAnsi="Georgia" w:cs="Arial"/>
          <w:highlight w:val="yellow"/>
        </w:rPr>
        <w:t xml:space="preserve">) Insert information about the positive impacts that </w:t>
      </w:r>
      <w:r>
        <w:rPr>
          <w:rFonts w:ascii="Georgia" w:hAnsi="Georgia" w:cs="Arial"/>
          <w:highlight w:val="yellow"/>
        </w:rPr>
        <w:t>CEP or universal free school meals</w:t>
      </w:r>
      <w:r w:rsidRPr="006C2F6E">
        <w:rPr>
          <w:rFonts w:ascii="Georgia" w:hAnsi="Georgia" w:cs="Arial"/>
          <w:highlight w:val="yellow"/>
        </w:rPr>
        <w:t xml:space="preserve"> has</w:t>
      </w:r>
      <w:r>
        <w:rPr>
          <w:rFonts w:ascii="Georgia" w:hAnsi="Georgia" w:cs="Arial"/>
          <w:highlight w:val="yellow"/>
        </w:rPr>
        <w:t xml:space="preserve"> had</w:t>
      </w:r>
      <w:r w:rsidRPr="006C2F6E">
        <w:rPr>
          <w:rFonts w:ascii="Georgia" w:hAnsi="Georgia" w:cs="Arial"/>
          <w:highlight w:val="yellow"/>
        </w:rPr>
        <w:t xml:space="preserve"> </w:t>
      </w:r>
      <w:r>
        <w:rPr>
          <w:rFonts w:ascii="Georgia" w:hAnsi="Georgia" w:cs="Arial"/>
          <w:highlight w:val="yellow"/>
        </w:rPr>
        <w:t>on</w:t>
      </w:r>
      <w:r w:rsidRPr="006C2F6E">
        <w:rPr>
          <w:rFonts w:ascii="Georgia" w:hAnsi="Georgia" w:cs="Arial"/>
          <w:highlight w:val="yellow"/>
        </w:rPr>
        <w:t xml:space="preserve"> </w:t>
      </w:r>
      <w:r>
        <w:rPr>
          <w:rFonts w:ascii="Georgia" w:hAnsi="Georgia" w:cs="Arial"/>
          <w:highlight w:val="yellow"/>
        </w:rPr>
        <w:t xml:space="preserve">the </w:t>
      </w:r>
      <w:r w:rsidRPr="006C2F6E">
        <w:rPr>
          <w:rFonts w:ascii="Georgia" w:hAnsi="Georgia" w:cs="Arial"/>
          <w:highlight w:val="yellow"/>
        </w:rPr>
        <w:t>health and well-being of children and families in your community.]</w:t>
      </w:r>
    </w:p>
    <w:p w:rsidR="003C61FA" w:rsidP="00632172" w:rsidRDefault="003C61FA" w14:paraId="1672C763" w14:textId="77777777">
      <w:pPr>
        <w:spacing w:after="0" w:line="240" w:lineRule="auto"/>
        <w:jc w:val="both"/>
        <w:rPr>
          <w:rFonts w:ascii="Georgia" w:hAnsi="Georgia" w:cs="Arial"/>
        </w:rPr>
      </w:pPr>
    </w:p>
    <w:p w:rsidR="003C61FA" w:rsidP="7D42B67F" w:rsidRDefault="5BA1A28E" w14:paraId="79891117" w14:textId="0A441438">
      <w:pPr>
        <w:pStyle w:val="Normal"/>
        <w:spacing w:after="0" w:line="240" w:lineRule="auto"/>
        <w:jc w:val="both"/>
        <w:rPr>
          <w:rFonts w:ascii="Georgia" w:hAnsi="Georgia" w:eastAsia="Georgia" w:cs="Georgia"/>
          <w:noProof w:val="0"/>
          <w:color w:val="242424"/>
          <w:sz w:val="22"/>
          <w:szCs w:val="22"/>
          <w:lang w:val="en-US"/>
        </w:rPr>
      </w:pPr>
      <w:r w:rsidRPr="7D42B67F" w:rsidR="5BA1A28E">
        <w:rPr>
          <w:rFonts w:ascii="Georgia" w:hAnsi="Georgia" w:cs="Arial"/>
        </w:rPr>
        <w:t xml:space="preserve">The proposed rule lowering CEP’s eligibility threshold to 25% Individual Student Percentage (ISP) will have a positive impact on schools and communities, </w:t>
      </w:r>
      <w:r w:rsidRPr="7D42B67F" w:rsidR="004F58A5">
        <w:rPr>
          <w:rFonts w:ascii="Georgia" w:hAnsi="Georgia" w:cs="Arial"/>
        </w:rPr>
        <w:t xml:space="preserve">creating the opportunity for </w:t>
      </w:r>
      <w:r w:rsidRPr="7D42B67F" w:rsidR="5BA1A28E">
        <w:rPr>
          <w:rFonts w:ascii="Georgia" w:hAnsi="Georgia" w:cs="Arial"/>
        </w:rPr>
        <w:t xml:space="preserve">an </w:t>
      </w:r>
      <w:r w:rsidRPr="7D42B67F" w:rsidR="5BA1A28E">
        <w:rPr>
          <w:rFonts w:ascii="Georgia" w:hAnsi="Georgia" w:cs="Arial"/>
        </w:rPr>
        <w:t>additional</w:t>
      </w:r>
      <w:r w:rsidRPr="7D42B67F" w:rsidR="5BA1A28E">
        <w:rPr>
          <w:rFonts w:ascii="Georgia" w:hAnsi="Georgia" w:cs="Arial"/>
        </w:rPr>
        <w:t xml:space="preserve"> </w:t>
      </w:r>
      <w:bookmarkStart w:name="_Int_JYPMKZIf" w:id="0"/>
      <w:r w:rsidRPr="7D42B67F" w:rsidR="5BA1A28E">
        <w:rPr>
          <w:rFonts w:ascii="Georgia" w:hAnsi="Georgia" w:cs="Arial"/>
        </w:rPr>
        <w:t>9 million students</w:t>
      </w:r>
      <w:bookmarkEnd w:id="0"/>
      <w:r w:rsidRPr="7D42B67F" w:rsidR="00C00953">
        <w:rPr>
          <w:rFonts w:ascii="Georgia" w:hAnsi="Georgia" w:cs="Arial"/>
        </w:rPr>
        <w:t xml:space="preserve"> to have</w:t>
      </w:r>
      <w:r w:rsidRPr="7D42B67F" w:rsidR="5BA1A28E">
        <w:rPr>
          <w:rFonts w:ascii="Georgia" w:hAnsi="Georgia" w:cs="Arial"/>
        </w:rPr>
        <w:t xml:space="preserve"> access to free school meals</w:t>
      </w:r>
      <w:r w:rsidRPr="7D42B67F" w:rsidR="00CF481F">
        <w:rPr>
          <w:rFonts w:ascii="Georgia" w:hAnsi="Georgia" w:cs="Arial"/>
        </w:rPr>
        <w:t>,</w:t>
      </w:r>
      <w:r w:rsidRPr="7D42B67F" w:rsidR="5BA1A28E">
        <w:rPr>
          <w:rFonts w:ascii="Georgia" w:hAnsi="Georgia" w:cs="Arial"/>
        </w:rPr>
        <w:t xml:space="preserve"> and increasing operational efficiencies for 20,000 more schools. </w:t>
      </w:r>
      <w:r w:rsidRPr="7D42B67F" w:rsidR="004C3D11">
        <w:rPr>
          <w:rFonts w:ascii="Georgia" w:hAnsi="Georgia" w:cs="Arial"/>
        </w:rPr>
        <w:t xml:space="preserve">As such, </w:t>
      </w:r>
      <w:r w:rsidRPr="7D42B67F" w:rsidR="004C3D11">
        <w:rPr>
          <w:rFonts w:ascii="Georgia" w:hAnsi="Georgia" w:cs="Arial"/>
          <w:highlight w:val="yellow"/>
        </w:rPr>
        <w:t>I</w:t>
      </w:r>
      <w:r w:rsidRPr="7D42B67F" w:rsidR="004C3D11">
        <w:rPr>
          <w:rFonts w:ascii="Georgia" w:hAnsi="Georgia" w:cs="Arial"/>
          <w:highlight w:val="yellow"/>
        </w:rPr>
        <w:t>/we</w:t>
      </w:r>
      <w:r w:rsidRPr="7D42B67F" w:rsidR="004C3D11">
        <w:rPr>
          <w:rFonts w:ascii="Georgia" w:hAnsi="Georgia" w:cs="Arial"/>
        </w:rPr>
        <w:t xml:space="preserve"> </w:t>
      </w:r>
      <w:r w:rsidRPr="7D42B67F" w:rsidR="306378E4">
        <w:rPr>
          <w:rFonts w:ascii="Georgia" w:hAnsi="Georgia" w:eastAsia="Georgia" w:cs="Georgia"/>
          <w:noProof w:val="0"/>
          <w:color w:val="242424"/>
          <w:sz w:val="22"/>
          <w:szCs w:val="22"/>
          <w:lang w:val="en-US"/>
        </w:rPr>
        <w:t xml:space="preserve">urge USDA to give states the </w:t>
      </w:r>
      <w:r w:rsidRPr="7D42B67F" w:rsidR="306378E4">
        <w:rPr>
          <w:rFonts w:ascii="Georgia" w:hAnsi="Georgia" w:eastAsia="Georgia" w:cs="Georgia"/>
          <w:noProof w:val="0"/>
          <w:color w:val="242424"/>
          <w:sz w:val="22"/>
          <w:szCs w:val="22"/>
          <w:lang w:val="en-US"/>
        </w:rPr>
        <w:t>option</w:t>
      </w:r>
      <w:r w:rsidRPr="7D42B67F" w:rsidR="306378E4">
        <w:rPr>
          <w:rFonts w:ascii="Georgia" w:hAnsi="Georgia" w:eastAsia="Georgia" w:cs="Georgia"/>
          <w:noProof w:val="0"/>
          <w:color w:val="242424"/>
          <w:sz w:val="22"/>
          <w:szCs w:val="22"/>
          <w:lang w:val="en-US"/>
        </w:rPr>
        <w:t xml:space="preserve"> to implement the 25% </w:t>
      </w:r>
      <w:r w:rsidRPr="7D42B67F" w:rsidR="306378E4">
        <w:rPr>
          <w:rFonts w:ascii="Georgia" w:hAnsi="Georgia" w:eastAsia="Georgia" w:cs="Georgia"/>
          <w:noProof w:val="0"/>
          <w:color w:val="242424"/>
          <w:sz w:val="22"/>
          <w:szCs w:val="22"/>
          <w:lang w:val="en-US"/>
        </w:rPr>
        <w:t>threshold</w:t>
      </w:r>
      <w:r w:rsidRPr="7D42B67F" w:rsidR="306378E4">
        <w:rPr>
          <w:rFonts w:ascii="Georgia" w:hAnsi="Georgia" w:eastAsia="Georgia" w:cs="Georgia"/>
          <w:noProof w:val="0"/>
          <w:color w:val="242424"/>
          <w:sz w:val="22"/>
          <w:szCs w:val="22"/>
          <w:lang w:val="en-US"/>
        </w:rPr>
        <w:t xml:space="preserve"> even if the new rule is </w:t>
      </w:r>
      <w:r w:rsidRPr="7D42B67F" w:rsidR="306378E4">
        <w:rPr>
          <w:rFonts w:ascii="Georgia" w:hAnsi="Georgia" w:eastAsia="Georgia" w:cs="Georgia"/>
          <w:noProof w:val="0"/>
          <w:color w:val="242424"/>
          <w:sz w:val="22"/>
          <w:szCs w:val="22"/>
          <w:lang w:val="en-US"/>
        </w:rPr>
        <w:t>f</w:t>
      </w:r>
      <w:r w:rsidRPr="7D42B67F" w:rsidR="306378E4">
        <w:rPr>
          <w:rFonts w:ascii="Georgia" w:hAnsi="Georgia" w:eastAsia="Georgia" w:cs="Georgia"/>
          <w:noProof w:val="0"/>
          <w:color w:val="242424"/>
          <w:sz w:val="22"/>
          <w:szCs w:val="22"/>
          <w:lang w:val="en-US"/>
        </w:rPr>
        <w:t>inalized</w:t>
      </w:r>
      <w:r w:rsidRPr="7D42B67F" w:rsidR="306378E4">
        <w:rPr>
          <w:rFonts w:ascii="Georgia" w:hAnsi="Georgia" w:eastAsia="Georgia" w:cs="Georgia"/>
          <w:noProof w:val="0"/>
          <w:color w:val="242424"/>
          <w:sz w:val="22"/>
          <w:szCs w:val="22"/>
          <w:lang w:val="en-US"/>
        </w:rPr>
        <w:t xml:space="preserve"> </w:t>
      </w:r>
      <w:r w:rsidRPr="7D42B67F" w:rsidR="306378E4">
        <w:rPr>
          <w:rFonts w:ascii="Georgia" w:hAnsi="Georgia" w:eastAsia="Georgia" w:cs="Georgia"/>
          <w:noProof w:val="0"/>
          <w:color w:val="242424"/>
          <w:sz w:val="22"/>
          <w:szCs w:val="22"/>
          <w:lang w:val="en-US"/>
        </w:rPr>
        <w:t>after the June 30</w:t>
      </w:r>
      <w:r w:rsidRPr="7D42B67F" w:rsidR="306378E4">
        <w:rPr>
          <w:rFonts w:ascii="Georgia" w:hAnsi="Georgia" w:eastAsia="Georgia" w:cs="Georgia"/>
          <w:noProof w:val="0"/>
          <w:color w:val="242424"/>
          <w:sz w:val="22"/>
          <w:szCs w:val="22"/>
          <w:vertAlign w:val="superscript"/>
          <w:lang w:val="en-US"/>
        </w:rPr>
        <w:t>th</w:t>
      </w:r>
      <w:r w:rsidRPr="7D42B67F" w:rsidR="306378E4">
        <w:rPr>
          <w:rFonts w:ascii="Georgia" w:hAnsi="Georgia" w:eastAsia="Georgia" w:cs="Georgia"/>
          <w:noProof w:val="0"/>
          <w:color w:val="242424"/>
          <w:sz w:val="22"/>
          <w:szCs w:val="22"/>
          <w:lang w:val="en-US"/>
        </w:rPr>
        <w:t xml:space="preserve"> election deadline. This will allow states and schools to </w:t>
      </w:r>
      <w:r w:rsidRPr="7D42B67F" w:rsidR="306378E4">
        <w:rPr>
          <w:rFonts w:ascii="Georgia" w:hAnsi="Georgia" w:eastAsia="Georgia" w:cs="Georgia"/>
          <w:noProof w:val="0"/>
          <w:color w:val="242424"/>
          <w:sz w:val="22"/>
          <w:szCs w:val="22"/>
          <w:lang w:val="en-US"/>
        </w:rPr>
        <w:t>b</w:t>
      </w:r>
      <w:r w:rsidRPr="7D42B67F" w:rsidR="306378E4">
        <w:rPr>
          <w:rFonts w:ascii="Georgia" w:hAnsi="Georgia" w:eastAsia="Georgia" w:cs="Georgia"/>
          <w:noProof w:val="0"/>
          <w:color w:val="242424"/>
          <w:sz w:val="22"/>
          <w:szCs w:val="22"/>
          <w:lang w:val="en-US"/>
        </w:rPr>
        <w:t>enefit</w:t>
      </w:r>
      <w:r w:rsidRPr="7D42B67F" w:rsidR="306378E4">
        <w:rPr>
          <w:rFonts w:ascii="Georgia" w:hAnsi="Georgia" w:eastAsia="Georgia" w:cs="Georgia"/>
          <w:noProof w:val="0"/>
          <w:color w:val="242424"/>
          <w:sz w:val="22"/>
          <w:szCs w:val="22"/>
          <w:lang w:val="en-US"/>
        </w:rPr>
        <w:t xml:space="preserve"> </w:t>
      </w:r>
      <w:r w:rsidRPr="7D42B67F" w:rsidR="306378E4">
        <w:rPr>
          <w:rFonts w:ascii="Georgia" w:hAnsi="Georgia" w:eastAsia="Georgia" w:cs="Georgia"/>
          <w:noProof w:val="0"/>
          <w:color w:val="242424"/>
          <w:sz w:val="22"/>
          <w:szCs w:val="22"/>
          <w:lang w:val="en-US"/>
        </w:rPr>
        <w:t>from the change in the upcoming 2023</w:t>
      </w:r>
      <w:r w:rsidRPr="7D42B67F" w:rsidR="306378E4">
        <w:rPr>
          <w:rFonts w:ascii="Symbol" w:hAnsi="Symbol" w:eastAsia="Symbol" w:cs="Symbol"/>
          <w:noProof w:val="0"/>
          <w:color w:val="242424"/>
          <w:sz w:val="22"/>
          <w:szCs w:val="22"/>
          <w:lang w:val="en-US"/>
        </w:rPr>
        <w:t>-</w:t>
      </w:r>
      <w:r w:rsidRPr="7D42B67F" w:rsidR="306378E4">
        <w:rPr>
          <w:rFonts w:ascii="Georgia" w:hAnsi="Georgia" w:eastAsia="Georgia" w:cs="Georgia"/>
          <w:noProof w:val="0"/>
          <w:color w:val="242424"/>
          <w:sz w:val="22"/>
          <w:szCs w:val="22"/>
          <w:lang w:val="en-US"/>
        </w:rPr>
        <w:t>2024 school year</w:t>
      </w:r>
      <w:r w:rsidRPr="7D42B67F" w:rsidR="306378E4">
        <w:rPr>
          <w:rFonts w:ascii="Georgia" w:hAnsi="Georgia" w:eastAsia="Georgia" w:cs="Georgia"/>
          <w:noProof w:val="0"/>
          <w:color w:val="242424"/>
          <w:sz w:val="22"/>
          <w:szCs w:val="22"/>
          <w:lang w:val="en-US"/>
        </w:rPr>
        <w:t>.</w:t>
      </w:r>
      <w:r w:rsidRPr="7D42B67F" w:rsidR="306378E4">
        <w:rPr>
          <w:rFonts w:ascii="Georgia" w:hAnsi="Georgia" w:eastAsia="Georgia" w:cs="Georgia"/>
          <w:noProof w:val="0"/>
          <w:color w:val="242424"/>
          <w:sz w:val="22"/>
          <w:szCs w:val="22"/>
          <w:lang w:val="en-US"/>
        </w:rPr>
        <w:t xml:space="preserve">  </w:t>
      </w:r>
    </w:p>
    <w:p w:rsidR="003C61FA" w:rsidP="003C61FA" w:rsidRDefault="003C61FA" w14:paraId="1A619658" w14:textId="77777777">
      <w:pPr>
        <w:spacing w:after="0" w:line="240" w:lineRule="auto"/>
        <w:jc w:val="both"/>
        <w:rPr>
          <w:rFonts w:ascii="Georgia" w:hAnsi="Georgia" w:cs="Arial"/>
        </w:rPr>
      </w:pPr>
    </w:p>
    <w:p w:rsidR="00513EBD" w:rsidP="00632172" w:rsidRDefault="003C61FA" w14:paraId="3195CFEE" w14:textId="5E9E9D5A">
      <w:pPr>
        <w:spacing w:after="0" w:line="240" w:lineRule="auto"/>
        <w:jc w:val="both"/>
        <w:rPr>
          <w:rFonts w:ascii="Georgia" w:hAnsi="Georgia" w:cs="Arial"/>
        </w:rPr>
      </w:pPr>
      <w:r>
        <w:rPr>
          <w:rFonts w:ascii="Georgia" w:hAnsi="Georgia" w:cs="Arial"/>
          <w:highlight w:val="yellow"/>
        </w:rPr>
        <w:t>[1</w:t>
      </w:r>
      <w:r w:rsidRPr="006C2F6E">
        <w:rPr>
          <w:rFonts w:ascii="Georgia" w:hAnsi="Georgia" w:cs="Arial"/>
          <w:highlight w:val="yellow"/>
        </w:rPr>
        <w:t xml:space="preserve">) Insert </w:t>
      </w:r>
      <w:r w:rsidRPr="375C735A" w:rsidR="00464F67">
        <w:rPr>
          <w:rFonts w:ascii="Georgia" w:hAnsi="Georgia" w:cs="Arial"/>
          <w:highlight w:val="yellow"/>
        </w:rPr>
        <w:t xml:space="preserve">information about your </w:t>
      </w:r>
      <w:r w:rsidR="00464F67">
        <w:rPr>
          <w:rFonts w:ascii="Georgia" w:hAnsi="Georgia" w:cs="Arial"/>
          <w:highlight w:val="yellow"/>
        </w:rPr>
        <w:t>school</w:t>
      </w:r>
      <w:r w:rsidRPr="375C735A" w:rsidR="00464F67">
        <w:rPr>
          <w:rFonts w:ascii="Georgia" w:hAnsi="Georgia" w:cs="Arial"/>
          <w:highlight w:val="yellow"/>
        </w:rPr>
        <w:t xml:space="preserve">/the </w:t>
      </w:r>
      <w:r w:rsidR="00464F67">
        <w:rPr>
          <w:rFonts w:ascii="Georgia" w:hAnsi="Georgia" w:cs="Arial"/>
          <w:highlight w:val="yellow"/>
        </w:rPr>
        <w:t>school</w:t>
      </w:r>
      <w:r w:rsidRPr="375C735A" w:rsidR="00464F67">
        <w:rPr>
          <w:rFonts w:ascii="Georgia" w:hAnsi="Georgia" w:cs="Arial"/>
          <w:highlight w:val="yellow"/>
        </w:rPr>
        <w:t>s you support and the impact that lowering the CEP eligibility threshold will have on your schools an</w:t>
      </w:r>
      <w:r w:rsidR="00464F67">
        <w:rPr>
          <w:rFonts w:ascii="Georgia" w:hAnsi="Georgia" w:cs="Arial"/>
          <w:highlight w:val="yellow"/>
        </w:rPr>
        <w:t>d</w:t>
      </w:r>
      <w:r w:rsidRPr="375C735A" w:rsidR="00464F67">
        <w:rPr>
          <w:rFonts w:ascii="Georgia" w:hAnsi="Georgia" w:cs="Arial"/>
          <w:highlight w:val="yellow"/>
        </w:rPr>
        <w:t xml:space="preserve"> communities</w:t>
      </w:r>
      <w:r w:rsidRPr="00EC5C13" w:rsidR="00464F67">
        <w:rPr>
          <w:rFonts w:ascii="Georgia" w:hAnsi="Georgia" w:cs="Arial"/>
          <w:highlight w:val="yellow"/>
        </w:rPr>
        <w:t>.</w:t>
      </w:r>
      <w:r w:rsidRPr="00EC5C13" w:rsidR="00EC5C13">
        <w:rPr>
          <w:rFonts w:ascii="Georgia" w:hAnsi="Georgia" w:cs="Arial"/>
          <w:highlight w:val="yellow"/>
        </w:rPr>
        <w:t>]</w:t>
      </w:r>
    </w:p>
    <w:p w:rsidR="00BD1871" w:rsidP="00632172" w:rsidRDefault="00BD1871" w14:paraId="06077797" w14:textId="77777777">
      <w:pPr>
        <w:spacing w:after="0" w:line="240" w:lineRule="auto"/>
        <w:jc w:val="both"/>
        <w:rPr>
          <w:rFonts w:ascii="Georgia" w:hAnsi="Georgia" w:cs="Arial"/>
        </w:rPr>
      </w:pPr>
    </w:p>
    <w:p w:rsidR="00EB5867" w:rsidP="00B019D0" w:rsidRDefault="00B019D0" w14:paraId="2D1E3CC5" w14:textId="56C7D22C">
      <w:pPr>
        <w:spacing w:after="0" w:line="240" w:lineRule="auto"/>
        <w:jc w:val="both"/>
        <w:rPr>
          <w:rFonts w:ascii="Georgia" w:hAnsi="Georgia" w:cs="Arial"/>
        </w:rPr>
      </w:pPr>
      <w:r>
        <w:rPr>
          <w:rFonts w:ascii="Georgia" w:hAnsi="Georgia" w:cs="Arial"/>
        </w:rPr>
        <w:t xml:space="preserve">While expanded CEP eligibility is imperative in the fight against child hunger, districts must ensure CEP is a financially </w:t>
      </w:r>
      <w:proofErr w:type="gramStart"/>
      <w:r>
        <w:rPr>
          <w:rFonts w:ascii="Georgia" w:hAnsi="Georgia" w:cs="Arial"/>
        </w:rPr>
        <w:t>viable</w:t>
      </w:r>
      <w:proofErr w:type="gramEnd"/>
      <w:r>
        <w:rPr>
          <w:rFonts w:ascii="Georgia" w:hAnsi="Georgia" w:cs="Arial"/>
        </w:rPr>
        <w:t xml:space="preserve"> option for school food service</w:t>
      </w:r>
      <w:r w:rsidR="003609B2">
        <w:rPr>
          <w:rFonts w:ascii="Georgia" w:hAnsi="Georgia" w:cs="Arial"/>
        </w:rPr>
        <w:t>s</w:t>
      </w:r>
      <w:r>
        <w:rPr>
          <w:rFonts w:ascii="Georgia" w:hAnsi="Georgia" w:cs="Arial"/>
        </w:rPr>
        <w:t xml:space="preserve">. </w:t>
      </w:r>
      <w:r w:rsidR="00EB5867">
        <w:rPr>
          <w:rFonts w:ascii="Georgia" w:hAnsi="Georgia" w:cs="Arial"/>
        </w:rPr>
        <w:t xml:space="preserve">Despite an abundance of </w:t>
      </w:r>
      <w:r w:rsidR="00BD238C">
        <w:rPr>
          <w:rFonts w:ascii="Georgia" w:hAnsi="Georgia" w:cs="Arial"/>
        </w:rPr>
        <w:lastRenderedPageBreak/>
        <w:t xml:space="preserve">technical </w:t>
      </w:r>
      <w:proofErr w:type="gramStart"/>
      <w:r w:rsidR="00BD238C">
        <w:rPr>
          <w:rFonts w:ascii="Georgia" w:hAnsi="Georgia" w:cs="Arial"/>
        </w:rPr>
        <w:t>assistance</w:t>
      </w:r>
      <w:proofErr w:type="gramEnd"/>
      <w:r>
        <w:rPr>
          <w:rFonts w:ascii="Georgia" w:hAnsi="Georgia" w:cs="Arial"/>
        </w:rPr>
        <w:t xml:space="preserve">, </w:t>
      </w:r>
      <w:r w:rsidR="00BD238C">
        <w:rPr>
          <w:rFonts w:ascii="Georgia" w:hAnsi="Georgia" w:cs="Arial"/>
        </w:rPr>
        <w:t xml:space="preserve">many </w:t>
      </w:r>
      <w:r>
        <w:rPr>
          <w:rFonts w:ascii="Georgia" w:hAnsi="Georgia" w:cs="Arial"/>
        </w:rPr>
        <w:t>schools struggle to adopt CEP at lower ISP levels</w:t>
      </w:r>
      <w:r w:rsidR="004F58A5">
        <w:rPr>
          <w:rFonts w:ascii="Georgia" w:hAnsi="Georgia" w:cs="Arial"/>
        </w:rPr>
        <w:t xml:space="preserve"> with the current 1.6 multiplier</w:t>
      </w:r>
      <w:r>
        <w:rPr>
          <w:rFonts w:ascii="Georgia" w:hAnsi="Georgia" w:cs="Arial"/>
        </w:rPr>
        <w:t xml:space="preserve">. </w:t>
      </w:r>
    </w:p>
    <w:p w:rsidR="008E0B25" w:rsidP="00B019D0" w:rsidRDefault="008E0B25" w14:paraId="50F853C4" w14:textId="77777777">
      <w:pPr>
        <w:spacing w:after="0" w:line="240" w:lineRule="auto"/>
        <w:jc w:val="both"/>
        <w:rPr>
          <w:rFonts w:ascii="Georgia" w:hAnsi="Georgia" w:cs="Arial"/>
        </w:rPr>
      </w:pPr>
    </w:p>
    <w:p w:rsidR="00B019D0" w:rsidP="00B019D0" w:rsidRDefault="0B710274" w14:paraId="505189BE" w14:textId="7DFA908F">
      <w:pPr>
        <w:spacing w:after="0" w:line="240" w:lineRule="auto"/>
        <w:jc w:val="both"/>
        <w:rPr>
          <w:rFonts w:ascii="Georgia" w:hAnsi="Georgia" w:cs="Arial"/>
        </w:rPr>
      </w:pPr>
      <w:r w:rsidRPr="33DFFC2C">
        <w:rPr>
          <w:rFonts w:ascii="Georgia" w:hAnsi="Georgia" w:cs="Arial"/>
        </w:rPr>
        <w:t xml:space="preserve">Over the last year, states have </w:t>
      </w:r>
      <w:r w:rsidRPr="33DFFC2C" w:rsidR="02E37FD6">
        <w:rPr>
          <w:rFonts w:ascii="Georgia" w:hAnsi="Georgia" w:cs="Arial"/>
        </w:rPr>
        <w:t>enacted legislation</w:t>
      </w:r>
      <w:r w:rsidRPr="33DFFC2C">
        <w:rPr>
          <w:rFonts w:ascii="Georgia" w:hAnsi="Georgia" w:cs="Arial"/>
        </w:rPr>
        <w:t xml:space="preserve"> ensuring all students have access to healthy school meals. Currently five states, California, Maine, Colorado, Minnesota, and New Mexico, passed policies supporting schools' efforts to offer free meals to all students. State funding will encourage schools with lower </w:t>
      </w:r>
      <w:bookmarkStart w:name="_Int_OnI9Udto" w:id="1"/>
      <w:r w:rsidRPr="33DFFC2C">
        <w:rPr>
          <w:rFonts w:ascii="Georgia" w:hAnsi="Georgia" w:cs="Arial"/>
        </w:rPr>
        <w:t>ISPs</w:t>
      </w:r>
      <w:bookmarkEnd w:id="1"/>
      <w:r w:rsidRPr="33DFFC2C">
        <w:rPr>
          <w:rFonts w:ascii="Georgia" w:hAnsi="Georgia" w:cs="Arial"/>
        </w:rPr>
        <w:t xml:space="preserve"> to adopt CEP; however, concern </w:t>
      </w:r>
      <w:proofErr w:type="gramStart"/>
      <w:r w:rsidRPr="33DFFC2C">
        <w:rPr>
          <w:rFonts w:ascii="Georgia" w:hAnsi="Georgia" w:cs="Arial"/>
        </w:rPr>
        <w:t>remains</w:t>
      </w:r>
      <w:proofErr w:type="gramEnd"/>
      <w:r w:rsidRPr="33DFFC2C">
        <w:rPr>
          <w:rFonts w:ascii="Georgia" w:hAnsi="Georgia" w:cs="Arial"/>
        </w:rPr>
        <w:t xml:space="preserve"> for newly eligible schools that lack financial support</w:t>
      </w:r>
      <w:r w:rsidRPr="33DFFC2C" w:rsidR="5CF4F9E4">
        <w:rPr>
          <w:rFonts w:ascii="Georgia" w:hAnsi="Georgia" w:cs="Arial"/>
        </w:rPr>
        <w:t xml:space="preserve">. </w:t>
      </w:r>
      <w:proofErr w:type="gramStart"/>
      <w:r w:rsidR="004F58A5">
        <w:rPr>
          <w:rFonts w:ascii="Georgia" w:hAnsi="Georgia" w:cs="Arial"/>
        </w:rPr>
        <w:t>In order to</w:t>
      </w:r>
      <w:proofErr w:type="gramEnd"/>
      <w:r w:rsidR="004F58A5">
        <w:rPr>
          <w:rFonts w:ascii="Georgia" w:hAnsi="Georgia" w:cs="Arial"/>
        </w:rPr>
        <w:t xml:space="preserve"> further support states that have taken this important step</w:t>
      </w:r>
      <w:r w:rsidR="009E25D8">
        <w:rPr>
          <w:rFonts w:ascii="Georgia" w:hAnsi="Georgia" w:cs="Arial"/>
        </w:rPr>
        <w:t>,</w:t>
      </w:r>
      <w:r w:rsidR="004F58A5">
        <w:rPr>
          <w:rFonts w:ascii="Georgia" w:hAnsi="Georgia" w:cs="Arial"/>
        </w:rPr>
        <w:t xml:space="preserve"> USDA should approve waivers from states to operate CEP statewide</w:t>
      </w:r>
      <w:r w:rsidR="00B0033F">
        <w:rPr>
          <w:rFonts w:ascii="Georgia" w:hAnsi="Georgia" w:cs="Arial"/>
        </w:rPr>
        <w:t xml:space="preserve"> </w:t>
      </w:r>
      <w:r w:rsidR="004F58A5">
        <w:rPr>
          <w:rFonts w:ascii="Georgia" w:hAnsi="Georgia" w:cs="Arial"/>
        </w:rPr>
        <w:t>and explore creating statewide CEP demonstration projects</w:t>
      </w:r>
      <w:r w:rsidR="00B0033F">
        <w:rPr>
          <w:rFonts w:ascii="Georgia" w:hAnsi="Georgia" w:cs="Arial"/>
        </w:rPr>
        <w:t xml:space="preserve"> to evaluate the approach. </w:t>
      </w:r>
      <w:r w:rsidR="004F58A5">
        <w:rPr>
          <w:rFonts w:ascii="Georgia" w:hAnsi="Georgia" w:cs="Arial"/>
        </w:rPr>
        <w:t xml:space="preserve"> </w:t>
      </w:r>
    </w:p>
    <w:p w:rsidR="00D35BE0" w:rsidP="00B019D0" w:rsidRDefault="00D35BE0" w14:paraId="216105CF" w14:textId="77777777">
      <w:pPr>
        <w:spacing w:after="0" w:line="240" w:lineRule="auto"/>
        <w:jc w:val="both"/>
        <w:rPr>
          <w:rFonts w:ascii="Georgia" w:hAnsi="Georgia" w:cs="Arial"/>
        </w:rPr>
      </w:pPr>
    </w:p>
    <w:p w:rsidR="00D35BE0" w:rsidP="00B019D0" w:rsidRDefault="00D35BE0" w14:paraId="114598D9" w14:textId="3F244036">
      <w:pPr>
        <w:spacing w:after="0" w:line="240" w:lineRule="auto"/>
        <w:jc w:val="both"/>
        <w:rPr>
          <w:rFonts w:ascii="Georgia" w:hAnsi="Georgia" w:cs="Arial"/>
        </w:rPr>
      </w:pPr>
      <w:r w:rsidRPr="007E4A44">
        <w:rPr>
          <w:rFonts w:ascii="Georgia" w:hAnsi="Georgia" w:cs="Arial"/>
          <w:highlight w:val="yellow"/>
        </w:rPr>
        <w:t>[</w:t>
      </w:r>
      <w:r w:rsidR="006E6F7F">
        <w:rPr>
          <w:rFonts w:ascii="Georgia" w:hAnsi="Georgia" w:cs="Arial"/>
          <w:highlight w:val="yellow"/>
        </w:rPr>
        <w:t xml:space="preserve">IF APPLICABLE: </w:t>
      </w:r>
      <w:r w:rsidRPr="007E4A44">
        <w:rPr>
          <w:rFonts w:ascii="Georgia" w:hAnsi="Georgia" w:cs="Arial"/>
          <w:highlight w:val="yellow"/>
        </w:rPr>
        <w:t xml:space="preserve">Add information about your state’s legislative efforts </w:t>
      </w:r>
      <w:proofErr w:type="gramStart"/>
      <w:r w:rsidRPr="007E4A44">
        <w:rPr>
          <w:rFonts w:ascii="Georgia" w:hAnsi="Georgia" w:cs="Arial"/>
          <w:highlight w:val="yellow"/>
        </w:rPr>
        <w:t>regarding</w:t>
      </w:r>
      <w:proofErr w:type="gramEnd"/>
      <w:r w:rsidRPr="007E4A44">
        <w:rPr>
          <w:rFonts w:ascii="Georgia" w:hAnsi="Georgia" w:cs="Arial"/>
          <w:highlight w:val="yellow"/>
        </w:rPr>
        <w:t xml:space="preserve"> healthy school meals for all</w:t>
      </w:r>
      <w:r w:rsidR="00236D0C">
        <w:rPr>
          <w:rFonts w:ascii="Georgia" w:hAnsi="Georgia" w:cs="Arial"/>
          <w:highlight w:val="yellow"/>
        </w:rPr>
        <w:t>.</w:t>
      </w:r>
      <w:r w:rsidRPr="007E4A44" w:rsidR="007E4A44">
        <w:rPr>
          <w:rFonts w:ascii="Georgia" w:hAnsi="Georgia" w:cs="Arial"/>
          <w:highlight w:val="yellow"/>
        </w:rPr>
        <w:t>]</w:t>
      </w:r>
    </w:p>
    <w:p w:rsidR="00B019D0" w:rsidP="00B019D0" w:rsidRDefault="00B019D0" w14:paraId="631E1E28" w14:textId="77777777">
      <w:pPr>
        <w:spacing w:after="0" w:line="240" w:lineRule="auto"/>
        <w:jc w:val="both"/>
        <w:rPr>
          <w:rFonts w:ascii="Georgia" w:hAnsi="Georgia" w:cs="Arial"/>
        </w:rPr>
      </w:pPr>
    </w:p>
    <w:p w:rsidRPr="006C2F6E" w:rsidR="00B019D0" w:rsidP="00B019D0" w:rsidRDefault="550EE4A5" w14:paraId="1577C019" w14:textId="6CBBED69">
      <w:pPr>
        <w:spacing w:after="0" w:line="240" w:lineRule="auto"/>
        <w:jc w:val="both"/>
        <w:rPr>
          <w:rFonts w:ascii="Georgia" w:hAnsi="Georgia" w:cs="Arial"/>
          <w:highlight w:val="yellow"/>
        </w:rPr>
      </w:pPr>
      <w:r w:rsidRPr="33DFFC2C">
        <w:rPr>
          <w:rFonts w:ascii="Georgia" w:hAnsi="Georgia" w:cs="Arial"/>
          <w:highlight w:val="yellow"/>
        </w:rPr>
        <w:t>[I</w:t>
      </w:r>
      <w:r w:rsidR="006E6F7F">
        <w:rPr>
          <w:rFonts w:ascii="Georgia" w:hAnsi="Georgia" w:cs="Arial"/>
          <w:highlight w:val="yellow"/>
        </w:rPr>
        <w:t xml:space="preserve">F APPLICABLE: </w:t>
      </w:r>
      <w:proofErr w:type="gramStart"/>
      <w:r w:rsidR="006E6F7F">
        <w:rPr>
          <w:rFonts w:ascii="Georgia" w:hAnsi="Georgia" w:cs="Arial"/>
          <w:highlight w:val="yellow"/>
        </w:rPr>
        <w:t>i</w:t>
      </w:r>
      <w:r w:rsidRPr="33DFFC2C">
        <w:rPr>
          <w:rFonts w:ascii="Georgia" w:hAnsi="Georgia" w:cs="Arial"/>
          <w:highlight w:val="yellow"/>
        </w:rPr>
        <w:t>ndicate</w:t>
      </w:r>
      <w:proofErr w:type="gramEnd"/>
      <w:r w:rsidRPr="33DFFC2C">
        <w:rPr>
          <w:rFonts w:ascii="Georgia" w:hAnsi="Georgia" w:cs="Arial"/>
          <w:highlight w:val="yellow"/>
        </w:rPr>
        <w:t xml:space="preserve"> the financial viability of </w:t>
      </w:r>
      <w:r w:rsidRPr="33DFFC2C" w:rsidR="7A4C3F0C">
        <w:rPr>
          <w:rFonts w:ascii="Georgia" w:hAnsi="Georgia" w:cs="Arial"/>
          <w:highlight w:val="yellow"/>
        </w:rPr>
        <w:t xml:space="preserve">your school/schools that you support </w:t>
      </w:r>
      <w:r w:rsidRPr="33DFFC2C">
        <w:rPr>
          <w:rFonts w:ascii="Georgia" w:hAnsi="Georgia" w:cs="Arial"/>
          <w:highlight w:val="yellow"/>
        </w:rPr>
        <w:t xml:space="preserve">operating CEP at lower ISPs. </w:t>
      </w:r>
      <w:r w:rsidRPr="33DFFC2C">
        <w:rPr>
          <w:rFonts w:ascii="Georgia" w:hAnsi="Georgia" w:cs="Arial"/>
          <w:b/>
          <w:bCs/>
          <w:highlight w:val="yellow"/>
        </w:rPr>
        <w:t>Specifically,</w:t>
      </w:r>
      <w:r w:rsidRPr="33DFFC2C">
        <w:rPr>
          <w:rFonts w:ascii="Georgia" w:hAnsi="Georgia" w:cs="Arial"/>
          <w:highlight w:val="yellow"/>
        </w:rPr>
        <w:t xml:space="preserve"> </w:t>
      </w:r>
      <w:bookmarkStart w:name="_Int_1RwasxKy" w:id="2"/>
      <w:r w:rsidRPr="33DFFC2C">
        <w:rPr>
          <w:rFonts w:ascii="Georgia" w:hAnsi="Georgia" w:cs="Arial"/>
          <w:b/>
          <w:bCs/>
          <w:highlight w:val="yellow"/>
        </w:rPr>
        <w:t>USDA</w:t>
      </w:r>
      <w:bookmarkEnd w:id="2"/>
      <w:r w:rsidRPr="33DFFC2C">
        <w:rPr>
          <w:rFonts w:ascii="Georgia" w:hAnsi="Georgia" w:cs="Arial"/>
          <w:b/>
          <w:bCs/>
          <w:highlight w:val="yellow"/>
        </w:rPr>
        <w:t xml:space="preserve"> is interested in receiving comments on the following points:</w:t>
      </w:r>
    </w:p>
    <w:p w:rsidRPr="006C2F6E" w:rsidR="00B019D0" w:rsidP="00B019D0" w:rsidRDefault="550EE4A5" w14:paraId="2E113136" w14:textId="77777777">
      <w:pPr>
        <w:pStyle w:val="ListParagraph"/>
        <w:numPr>
          <w:ilvl w:val="0"/>
          <w:numId w:val="1"/>
        </w:numPr>
        <w:spacing w:after="0" w:line="240" w:lineRule="auto"/>
        <w:jc w:val="both"/>
        <w:rPr>
          <w:rFonts w:ascii="Georgia" w:hAnsi="Georgia" w:cs="Arial"/>
          <w:highlight w:val="yellow"/>
        </w:rPr>
      </w:pPr>
      <w:bookmarkStart w:name="_Int_mXypTqPh" w:id="3"/>
      <w:r w:rsidRPr="33DFFC2C">
        <w:rPr>
          <w:rFonts w:ascii="Georgia" w:hAnsi="Georgia" w:cs="Arial"/>
          <w:highlight w:val="yellow"/>
        </w:rPr>
        <w:t>To what extent are schools and districts that would be newly eligible under this proposed rule expected to elect CEP?</w:t>
      </w:r>
      <w:bookmarkEnd w:id="3"/>
    </w:p>
    <w:p w:rsidRPr="006C2F6E" w:rsidR="00B019D0" w:rsidP="00B019D0" w:rsidRDefault="00B019D0" w14:paraId="6499ABF2" w14:textId="12CF0C85">
      <w:pPr>
        <w:pStyle w:val="ListParagraph"/>
        <w:numPr>
          <w:ilvl w:val="0"/>
          <w:numId w:val="1"/>
        </w:numPr>
        <w:spacing w:after="0" w:line="240" w:lineRule="auto"/>
        <w:jc w:val="both"/>
        <w:rPr>
          <w:rFonts w:ascii="Georgia" w:hAnsi="Georgia" w:cs="Arial"/>
          <w:highlight w:val="yellow"/>
        </w:rPr>
      </w:pPr>
      <w:r w:rsidRPr="375C735A">
        <w:rPr>
          <w:rFonts w:ascii="Georgia" w:hAnsi="Georgia" w:cs="Arial"/>
          <w:highlight w:val="yellow"/>
        </w:rPr>
        <w:t>What sources of non-federal funds are available to support schools and districts electing CEP at lower ISPs?</w:t>
      </w:r>
      <w:r w:rsidR="008E1378">
        <w:rPr>
          <w:rFonts w:ascii="Georgia" w:hAnsi="Georgia" w:cs="Arial"/>
          <w:highlight w:val="yellow"/>
        </w:rPr>
        <w:t>]</w:t>
      </w:r>
    </w:p>
    <w:p w:rsidR="00B019D0" w:rsidP="00632172" w:rsidRDefault="00B019D0" w14:paraId="736564F2" w14:textId="77777777">
      <w:pPr>
        <w:spacing w:after="0" w:line="240" w:lineRule="auto"/>
        <w:jc w:val="both"/>
        <w:rPr>
          <w:rFonts w:ascii="Georgia" w:hAnsi="Georgia" w:cs="Arial"/>
        </w:rPr>
      </w:pPr>
    </w:p>
    <w:p w:rsidR="00F265C7" w:rsidP="00632172" w:rsidRDefault="29F57859" w14:paraId="1EC8E54E" w14:textId="793B4F7D">
      <w:pPr>
        <w:spacing w:after="0" w:line="240" w:lineRule="auto"/>
        <w:jc w:val="both"/>
        <w:rPr>
          <w:rFonts w:ascii="Georgia" w:hAnsi="Georgia" w:cs="Arial"/>
        </w:rPr>
      </w:pPr>
      <w:r>
        <w:rPr>
          <w:rFonts w:ascii="Georgia" w:hAnsi="Georgia" w:cs="Arial"/>
        </w:rPr>
        <w:t xml:space="preserve">USDA’s 2019 </w:t>
      </w:r>
      <w:r w:rsidRPr="33DFFC2C" w:rsidR="47EE15DB">
        <w:rPr>
          <w:rFonts w:ascii="Georgia" w:hAnsi="Georgia" w:cs="Arial"/>
          <w:i/>
          <w:iCs/>
        </w:rPr>
        <w:t>School Nutrition and Meal Cost Study</w:t>
      </w:r>
      <w:r w:rsidR="47EE15DB">
        <w:rPr>
          <w:rFonts w:ascii="Georgia" w:hAnsi="Georgia" w:cs="Arial"/>
        </w:rPr>
        <w:t xml:space="preserve"> </w:t>
      </w:r>
      <w:r w:rsidR="57BDEC53">
        <w:rPr>
          <w:rFonts w:ascii="Georgia" w:hAnsi="Georgia" w:cs="Arial"/>
        </w:rPr>
        <w:t>shows that</w:t>
      </w:r>
      <w:r w:rsidR="352B0F21">
        <w:rPr>
          <w:rFonts w:ascii="Georgia" w:hAnsi="Georgia" w:cs="Arial"/>
        </w:rPr>
        <w:t xml:space="preserve"> </w:t>
      </w:r>
      <w:r w:rsidR="26D4E2BC">
        <w:rPr>
          <w:rFonts w:ascii="Georgia" w:hAnsi="Georgia" w:cs="Arial"/>
        </w:rPr>
        <w:t>districts spend more to produce a school meal than they are reimbursed.</w:t>
      </w:r>
      <w:r w:rsidR="00217693">
        <w:rPr>
          <w:rStyle w:val="FootnoteReference"/>
          <w:rFonts w:ascii="Georgia" w:hAnsi="Georgia" w:cs="Arial"/>
        </w:rPr>
        <w:footnoteReference w:id="3"/>
      </w:r>
      <w:r w:rsidR="5751AC4F">
        <w:rPr>
          <w:rFonts w:ascii="Georgia" w:hAnsi="Georgia" w:cs="Arial"/>
        </w:rPr>
        <w:t xml:space="preserve"> </w:t>
      </w:r>
      <w:r w:rsidR="769E2B47">
        <w:rPr>
          <w:rFonts w:ascii="Georgia" w:hAnsi="Georgia" w:cs="Arial"/>
        </w:rPr>
        <w:t>Any</w:t>
      </w:r>
      <w:r w:rsidR="1C50B69A">
        <w:rPr>
          <w:rFonts w:ascii="Georgia" w:hAnsi="Georgia" w:cs="Arial"/>
        </w:rPr>
        <w:t xml:space="preserve"> administrative savings </w:t>
      </w:r>
      <w:r w:rsidR="769E2B47">
        <w:rPr>
          <w:rFonts w:ascii="Georgia" w:hAnsi="Georgia" w:cs="Arial"/>
        </w:rPr>
        <w:t xml:space="preserve">generated by CEP </w:t>
      </w:r>
      <w:r w:rsidR="26916596">
        <w:rPr>
          <w:rFonts w:ascii="Georgia" w:hAnsi="Georgia" w:cs="Arial"/>
        </w:rPr>
        <w:t>allow</w:t>
      </w:r>
      <w:r w:rsidR="06D94590">
        <w:rPr>
          <w:rFonts w:ascii="Georgia" w:hAnsi="Georgia" w:cs="Arial"/>
        </w:rPr>
        <w:t>s</w:t>
      </w:r>
      <w:r w:rsidR="26916596">
        <w:rPr>
          <w:rFonts w:ascii="Georgia" w:hAnsi="Georgia" w:cs="Arial"/>
        </w:rPr>
        <w:t xml:space="preserve"> school nutrition departments to </w:t>
      </w:r>
      <w:r w:rsidR="7B55520A">
        <w:rPr>
          <w:rFonts w:ascii="Georgia" w:hAnsi="Georgia" w:cs="Arial"/>
        </w:rPr>
        <w:t>combat rising food prices</w:t>
      </w:r>
      <w:r w:rsidR="65E11119">
        <w:rPr>
          <w:rFonts w:ascii="Georgia" w:hAnsi="Georgia" w:cs="Arial"/>
        </w:rPr>
        <w:t xml:space="preserve">, improve the nutritional quality of meals served, </w:t>
      </w:r>
      <w:r w:rsidR="68018B92">
        <w:rPr>
          <w:rFonts w:ascii="Georgia" w:hAnsi="Georgia" w:cs="Arial"/>
        </w:rPr>
        <w:t xml:space="preserve">expand nutrition </w:t>
      </w:r>
      <w:bookmarkStart w:name="_Int_osxiTQzL" w:id="4"/>
      <w:proofErr w:type="gramStart"/>
      <w:r w:rsidR="68018B92">
        <w:rPr>
          <w:rFonts w:ascii="Georgia" w:hAnsi="Georgia" w:cs="Arial"/>
        </w:rPr>
        <w:t>education</w:t>
      </w:r>
      <w:bookmarkEnd w:id="4"/>
      <w:proofErr w:type="gramEnd"/>
      <w:r w:rsidR="68018B92">
        <w:rPr>
          <w:rFonts w:ascii="Georgia" w:hAnsi="Georgia" w:cs="Arial"/>
        </w:rPr>
        <w:t xml:space="preserve"> and farm to school </w:t>
      </w:r>
      <w:r w:rsidR="43970EEB">
        <w:rPr>
          <w:rFonts w:ascii="Georgia" w:hAnsi="Georgia" w:cs="Arial"/>
        </w:rPr>
        <w:t xml:space="preserve">initiatives, </w:t>
      </w:r>
      <w:r w:rsidR="65E11119">
        <w:rPr>
          <w:rFonts w:ascii="Georgia" w:hAnsi="Georgia" w:cs="Arial"/>
        </w:rPr>
        <w:t xml:space="preserve">and invest in </w:t>
      </w:r>
      <w:r w:rsidR="21E21DB1">
        <w:rPr>
          <w:rFonts w:ascii="Georgia" w:hAnsi="Georgia" w:cs="Arial"/>
        </w:rPr>
        <w:t xml:space="preserve">operations that ensure </w:t>
      </w:r>
      <w:r w:rsidR="4B97F12A">
        <w:rPr>
          <w:rFonts w:ascii="Georgia" w:hAnsi="Georgia" w:cs="Arial"/>
        </w:rPr>
        <w:t>long term</w:t>
      </w:r>
      <w:r w:rsidR="21E21DB1">
        <w:rPr>
          <w:rFonts w:ascii="Georgia" w:hAnsi="Georgia" w:cs="Arial"/>
        </w:rPr>
        <w:t xml:space="preserve"> program viability.</w:t>
      </w:r>
      <w:r w:rsidR="7B55520A">
        <w:rPr>
          <w:rFonts w:ascii="Georgia" w:hAnsi="Georgia" w:cs="Arial"/>
        </w:rPr>
        <w:t xml:space="preserve"> </w:t>
      </w:r>
    </w:p>
    <w:p w:rsidR="00A83076" w:rsidP="00632172" w:rsidRDefault="00A83076" w14:paraId="11E82090" w14:textId="77777777">
      <w:pPr>
        <w:spacing w:after="0" w:line="240" w:lineRule="auto"/>
        <w:jc w:val="both"/>
        <w:rPr>
          <w:rFonts w:ascii="Georgia" w:hAnsi="Georgia" w:cs="Arial"/>
        </w:rPr>
      </w:pPr>
    </w:p>
    <w:p w:rsidRPr="006C2F6E" w:rsidR="00F265C7" w:rsidP="00F265C7" w:rsidRDefault="21E21DB1" w14:paraId="6FC9101F" w14:textId="7D9F4AF3">
      <w:pPr>
        <w:spacing w:after="0" w:line="240" w:lineRule="auto"/>
        <w:jc w:val="both"/>
        <w:rPr>
          <w:rFonts w:ascii="Georgia" w:hAnsi="Georgia" w:cs="Arial"/>
          <w:highlight w:val="yellow"/>
        </w:rPr>
      </w:pPr>
      <w:r w:rsidRPr="33DFFC2C">
        <w:rPr>
          <w:rFonts w:ascii="Georgia" w:hAnsi="Georgia" w:cs="Arial"/>
          <w:highlight w:val="yellow"/>
        </w:rPr>
        <w:t>[</w:t>
      </w:r>
      <w:r w:rsidRPr="33DFFC2C" w:rsidR="006E6F7F">
        <w:rPr>
          <w:rFonts w:ascii="Georgia" w:hAnsi="Georgia" w:cs="Arial"/>
          <w:highlight w:val="yellow"/>
        </w:rPr>
        <w:t>I</w:t>
      </w:r>
      <w:r w:rsidR="006E6F7F">
        <w:rPr>
          <w:rFonts w:ascii="Georgia" w:hAnsi="Georgia" w:cs="Arial"/>
          <w:highlight w:val="yellow"/>
        </w:rPr>
        <w:t xml:space="preserve">F APPLICABLE: </w:t>
      </w:r>
      <w:r w:rsidRPr="33DFFC2C">
        <w:rPr>
          <w:rFonts w:ascii="Georgia" w:hAnsi="Georgia" w:cs="Arial"/>
          <w:highlight w:val="yellow"/>
        </w:rPr>
        <w:t xml:space="preserve">Add information about your </w:t>
      </w:r>
      <w:r w:rsidRPr="33DFFC2C" w:rsidR="18DD8888">
        <w:rPr>
          <w:rFonts w:ascii="Georgia" w:hAnsi="Georgia" w:cs="Arial"/>
          <w:highlight w:val="yellow"/>
        </w:rPr>
        <w:t>school</w:t>
      </w:r>
      <w:r w:rsidRPr="33DFFC2C">
        <w:rPr>
          <w:rFonts w:ascii="Georgia" w:hAnsi="Georgia" w:cs="Arial"/>
          <w:highlight w:val="yellow"/>
        </w:rPr>
        <w:t xml:space="preserve">/the </w:t>
      </w:r>
      <w:r w:rsidRPr="33DFFC2C" w:rsidR="18DD8888">
        <w:rPr>
          <w:rFonts w:ascii="Georgia" w:hAnsi="Georgia" w:cs="Arial"/>
          <w:highlight w:val="yellow"/>
        </w:rPr>
        <w:t>school</w:t>
      </w:r>
      <w:r w:rsidRPr="33DFFC2C">
        <w:rPr>
          <w:rFonts w:ascii="Georgia" w:hAnsi="Georgia" w:cs="Arial"/>
          <w:highlight w:val="yellow"/>
        </w:rPr>
        <w:t xml:space="preserve">s you support and </w:t>
      </w:r>
      <w:r w:rsidRPr="33DFFC2C" w:rsidR="1443785E">
        <w:rPr>
          <w:rFonts w:ascii="Georgia" w:hAnsi="Georgia" w:cs="Arial"/>
          <w:highlight w:val="yellow"/>
        </w:rPr>
        <w:t>operational costs</w:t>
      </w:r>
      <w:r w:rsidRPr="33DFFC2C" w:rsidR="1790A315">
        <w:rPr>
          <w:rFonts w:ascii="Georgia" w:hAnsi="Georgia" w:cs="Arial"/>
          <w:highlight w:val="yellow"/>
        </w:rPr>
        <w:t>.</w:t>
      </w:r>
      <w:r w:rsidRPr="33DFFC2C" w:rsidR="1443785E">
        <w:rPr>
          <w:rFonts w:ascii="Georgia" w:hAnsi="Georgia" w:cs="Arial"/>
          <w:highlight w:val="yellow"/>
        </w:rPr>
        <w:t xml:space="preserve"> </w:t>
      </w:r>
      <w:proofErr w:type="gramStart"/>
      <w:r w:rsidRPr="33DFFC2C" w:rsidR="1443785E">
        <w:rPr>
          <w:rFonts w:ascii="Georgia" w:hAnsi="Georgia" w:cs="Arial"/>
          <w:highlight w:val="yellow"/>
        </w:rPr>
        <w:t>Identify</w:t>
      </w:r>
      <w:proofErr w:type="gramEnd"/>
      <w:r w:rsidRPr="33DFFC2C" w:rsidR="1443785E">
        <w:rPr>
          <w:rFonts w:ascii="Georgia" w:hAnsi="Georgia" w:cs="Arial"/>
          <w:highlight w:val="yellow"/>
        </w:rPr>
        <w:t xml:space="preserve"> initiatives your </w:t>
      </w:r>
      <w:r w:rsidRPr="33DFFC2C" w:rsidR="18DD8888">
        <w:rPr>
          <w:rFonts w:ascii="Georgia" w:hAnsi="Georgia" w:cs="Arial"/>
          <w:highlight w:val="yellow"/>
        </w:rPr>
        <w:t>school</w:t>
      </w:r>
      <w:r w:rsidRPr="33DFFC2C" w:rsidR="1443785E">
        <w:rPr>
          <w:rFonts w:ascii="Georgia" w:hAnsi="Georgia" w:cs="Arial"/>
          <w:highlight w:val="yellow"/>
        </w:rPr>
        <w:t xml:space="preserve">/the </w:t>
      </w:r>
      <w:r w:rsidRPr="33DFFC2C" w:rsidR="18DD8888">
        <w:rPr>
          <w:rFonts w:ascii="Georgia" w:hAnsi="Georgia" w:cs="Arial"/>
          <w:highlight w:val="yellow"/>
        </w:rPr>
        <w:t>school</w:t>
      </w:r>
      <w:r w:rsidRPr="33DFFC2C" w:rsidR="1443785E">
        <w:rPr>
          <w:rFonts w:ascii="Georgia" w:hAnsi="Georgia" w:cs="Arial"/>
          <w:highlight w:val="yellow"/>
        </w:rPr>
        <w:t xml:space="preserve">s you support </w:t>
      </w:r>
      <w:r w:rsidRPr="33DFFC2C" w:rsidR="36681C25">
        <w:rPr>
          <w:rFonts w:ascii="Georgia" w:hAnsi="Georgia" w:cs="Arial"/>
          <w:highlight w:val="yellow"/>
        </w:rPr>
        <w:t>have or could implement with the administrative cost savings provided by CEP</w:t>
      </w:r>
      <w:r w:rsidRPr="33DFFC2C" w:rsidR="041A9B76">
        <w:rPr>
          <w:rFonts w:ascii="Georgia" w:hAnsi="Georgia" w:cs="Arial"/>
          <w:highlight w:val="yellow"/>
        </w:rPr>
        <w:t xml:space="preserve">. </w:t>
      </w:r>
      <w:r w:rsidRPr="33DFFC2C">
        <w:rPr>
          <w:rFonts w:ascii="Georgia" w:hAnsi="Georgia" w:cs="Arial"/>
          <w:b/>
          <w:bCs/>
          <w:highlight w:val="yellow"/>
        </w:rPr>
        <w:t>Specifically,</w:t>
      </w:r>
      <w:r w:rsidRPr="33DFFC2C">
        <w:rPr>
          <w:rFonts w:ascii="Georgia" w:hAnsi="Georgia" w:cs="Arial"/>
          <w:highlight w:val="yellow"/>
        </w:rPr>
        <w:t xml:space="preserve"> </w:t>
      </w:r>
      <w:r w:rsidRPr="33DFFC2C">
        <w:rPr>
          <w:rFonts w:ascii="Georgia" w:hAnsi="Georgia" w:cs="Arial"/>
          <w:b/>
          <w:bCs/>
          <w:highlight w:val="yellow"/>
        </w:rPr>
        <w:t>USDA is interested in receiving comments on the following points:</w:t>
      </w:r>
    </w:p>
    <w:p w:rsidRPr="006C2F6E" w:rsidR="00F265C7" w:rsidP="00F265C7" w:rsidRDefault="00F265C7" w14:paraId="09EA10F0" w14:textId="77777777">
      <w:pPr>
        <w:pStyle w:val="ListParagraph"/>
        <w:numPr>
          <w:ilvl w:val="0"/>
          <w:numId w:val="1"/>
        </w:numPr>
        <w:spacing w:after="0" w:line="240" w:lineRule="auto"/>
        <w:jc w:val="both"/>
        <w:rPr>
          <w:rFonts w:ascii="Georgia" w:hAnsi="Georgia" w:cs="Arial"/>
          <w:highlight w:val="yellow"/>
        </w:rPr>
      </w:pPr>
      <w:r w:rsidRPr="375C735A">
        <w:rPr>
          <w:rFonts w:ascii="Georgia" w:hAnsi="Georgia" w:cs="Arial"/>
          <w:highlight w:val="yellow"/>
        </w:rPr>
        <w:t>In a typical year, how much time do schools and districts spend on administrative duties that may be eliminated by electing CEP? What administrative activities are included in that estimate?</w:t>
      </w:r>
    </w:p>
    <w:p w:rsidRPr="006C2F6E" w:rsidR="00F265C7" w:rsidP="00F265C7" w:rsidRDefault="00F265C7" w14:paraId="73988AFF" w14:textId="77777777">
      <w:pPr>
        <w:pStyle w:val="ListParagraph"/>
        <w:numPr>
          <w:ilvl w:val="0"/>
          <w:numId w:val="1"/>
        </w:numPr>
        <w:spacing w:after="0" w:line="240" w:lineRule="auto"/>
        <w:jc w:val="both"/>
        <w:rPr>
          <w:rFonts w:ascii="Georgia" w:hAnsi="Georgia" w:cs="Arial"/>
          <w:highlight w:val="yellow"/>
        </w:rPr>
      </w:pPr>
      <w:r w:rsidRPr="375C735A">
        <w:rPr>
          <w:rFonts w:ascii="Georgia" w:hAnsi="Georgia" w:cs="Arial"/>
          <w:highlight w:val="yellow"/>
        </w:rPr>
        <w:t xml:space="preserve">To what extent are administrative cost savings a factor in </w:t>
      </w:r>
      <w:proofErr w:type="gramStart"/>
      <w:r w:rsidRPr="375C735A">
        <w:rPr>
          <w:rFonts w:ascii="Georgia" w:hAnsi="Georgia" w:cs="Arial"/>
          <w:highlight w:val="yellow"/>
        </w:rPr>
        <w:t>determining</w:t>
      </w:r>
      <w:proofErr w:type="gramEnd"/>
      <w:r w:rsidRPr="375C735A">
        <w:rPr>
          <w:rFonts w:ascii="Georgia" w:hAnsi="Georgia" w:cs="Arial"/>
          <w:highlight w:val="yellow"/>
        </w:rPr>
        <w:t xml:space="preserve"> whether to elect CEP?]</w:t>
      </w:r>
    </w:p>
    <w:p w:rsidRPr="006C2F6E" w:rsidR="00632172" w:rsidP="00632172" w:rsidRDefault="00632172" w14:paraId="1BE0E528" w14:textId="77777777">
      <w:pPr>
        <w:spacing w:after="0" w:line="240" w:lineRule="auto"/>
        <w:jc w:val="both"/>
        <w:rPr>
          <w:rFonts w:ascii="Georgia" w:hAnsi="Georgia" w:cs="Arial"/>
        </w:rPr>
      </w:pPr>
    </w:p>
    <w:p w:rsidRPr="006C2F6E" w:rsidR="00632172" w:rsidP="00632172" w:rsidRDefault="00632172" w14:paraId="1DC3FD02" w14:textId="7C2BF094">
      <w:pPr>
        <w:spacing w:after="0" w:line="240" w:lineRule="auto"/>
        <w:jc w:val="both"/>
        <w:rPr>
          <w:rFonts w:ascii="Georgia" w:hAnsi="Georgia" w:cs="Arial"/>
        </w:rPr>
      </w:pPr>
      <w:r w:rsidRPr="375C735A">
        <w:rPr>
          <w:rFonts w:ascii="Georgia" w:hAnsi="Georgia" w:cs="Arial"/>
          <w:highlight w:val="yellow"/>
        </w:rPr>
        <w:t>I/We</w:t>
      </w:r>
      <w:r w:rsidRPr="375C735A">
        <w:rPr>
          <w:rFonts w:ascii="Georgia" w:hAnsi="Georgia" w:cs="Arial"/>
        </w:rPr>
        <w:t xml:space="preserve"> commend USDA for its continued work to increase participation in </w:t>
      </w:r>
      <w:r w:rsidR="00EE5A4F">
        <w:rPr>
          <w:rFonts w:ascii="Georgia" w:hAnsi="Georgia" w:cs="Arial"/>
        </w:rPr>
        <w:t>CEP</w:t>
      </w:r>
      <w:r w:rsidR="00E55611">
        <w:rPr>
          <w:rFonts w:ascii="Georgia" w:hAnsi="Georgia" w:cs="Arial"/>
        </w:rPr>
        <w:t>,</w:t>
      </w:r>
      <w:r w:rsidRPr="375C735A">
        <w:rPr>
          <w:rFonts w:ascii="Georgia" w:hAnsi="Georgia" w:cs="Arial"/>
        </w:rPr>
        <w:t xml:space="preserve"> ensuring that all students have access to nutritious school meals</w:t>
      </w:r>
      <w:r w:rsidR="00E55611">
        <w:rPr>
          <w:rFonts w:ascii="Georgia" w:hAnsi="Georgia" w:cs="Arial"/>
        </w:rPr>
        <w:t xml:space="preserve">, and </w:t>
      </w:r>
      <w:r w:rsidRPr="00036379" w:rsidR="00E55611">
        <w:rPr>
          <w:rFonts w:ascii="Georgia" w:hAnsi="Georgia" w:cs="Arial"/>
          <w:highlight w:val="yellow"/>
        </w:rPr>
        <w:t>I/we</w:t>
      </w:r>
      <w:r w:rsidR="00E55611">
        <w:rPr>
          <w:rFonts w:ascii="Georgia" w:hAnsi="Georgia" w:cs="Arial"/>
        </w:rPr>
        <w:t xml:space="preserve"> encourage </w:t>
      </w:r>
      <w:r w:rsidR="002879F3">
        <w:rPr>
          <w:rFonts w:ascii="Georgia" w:hAnsi="Georgia" w:cs="Arial"/>
        </w:rPr>
        <w:t xml:space="preserve">USDA to explore every opportunity to make CEP financially </w:t>
      </w:r>
      <w:proofErr w:type="gramStart"/>
      <w:r w:rsidR="002879F3">
        <w:rPr>
          <w:rFonts w:ascii="Georgia" w:hAnsi="Georgia" w:cs="Arial"/>
        </w:rPr>
        <w:t>viable</w:t>
      </w:r>
      <w:proofErr w:type="gramEnd"/>
      <w:r w:rsidR="002879F3">
        <w:rPr>
          <w:rFonts w:ascii="Georgia" w:hAnsi="Georgia" w:cs="Arial"/>
        </w:rPr>
        <w:t xml:space="preserve"> for all eligible schools</w:t>
      </w:r>
      <w:r w:rsidRPr="375C735A">
        <w:rPr>
          <w:rFonts w:ascii="Georgia" w:hAnsi="Georgia" w:cs="Arial"/>
        </w:rPr>
        <w:t>. Thank you for your consideration of these comments during your deliberations.</w:t>
      </w:r>
    </w:p>
    <w:p w:rsidRPr="006C2F6E" w:rsidR="00632172" w:rsidP="00632172" w:rsidRDefault="00632172" w14:paraId="02CE0887" w14:textId="77777777">
      <w:pPr>
        <w:spacing w:after="0" w:line="240" w:lineRule="auto"/>
        <w:jc w:val="both"/>
        <w:rPr>
          <w:rFonts w:ascii="Georgia" w:hAnsi="Georgia" w:cs="Arial"/>
        </w:rPr>
      </w:pPr>
    </w:p>
    <w:p w:rsidRPr="00BD1871" w:rsidR="00632172" w:rsidP="00BD1871" w:rsidRDefault="00632172" w14:paraId="4ADA7560" w14:textId="4A314982">
      <w:pPr>
        <w:spacing w:after="0" w:line="240" w:lineRule="auto"/>
        <w:jc w:val="both"/>
        <w:rPr>
          <w:rFonts w:ascii="Georgia" w:hAnsi="Georgia" w:cs="Arial"/>
        </w:rPr>
      </w:pPr>
      <w:r w:rsidRPr="006C2F6E">
        <w:rPr>
          <w:rFonts w:ascii="Georgia" w:hAnsi="Georgia" w:cs="Arial"/>
        </w:rPr>
        <w:t>Sincerely,</w:t>
      </w:r>
    </w:p>
    <w:p w:rsidR="00B174D4" w:rsidRDefault="00B174D4" w14:paraId="2782F593" w14:textId="77777777"/>
    <w:sectPr w:rsidR="00B174D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29D" w:rsidP="001C6EDA" w:rsidRDefault="00FB729D" w14:paraId="53D03B46" w14:textId="77777777">
      <w:pPr>
        <w:spacing w:after="0" w:line="240" w:lineRule="auto"/>
      </w:pPr>
      <w:r>
        <w:separator/>
      </w:r>
    </w:p>
  </w:endnote>
  <w:endnote w:type="continuationSeparator" w:id="0">
    <w:p w:rsidR="00FB729D" w:rsidP="001C6EDA" w:rsidRDefault="00FB729D" w14:paraId="79A2CA10" w14:textId="77777777">
      <w:pPr>
        <w:spacing w:after="0" w:line="240" w:lineRule="auto"/>
      </w:pPr>
      <w:r>
        <w:continuationSeparator/>
      </w:r>
    </w:p>
  </w:endnote>
  <w:endnote w:type="continuationNotice" w:id="1">
    <w:p w:rsidR="00FB729D" w:rsidRDefault="00FB729D" w14:paraId="1BA2B6E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29D" w:rsidP="001C6EDA" w:rsidRDefault="00FB729D" w14:paraId="3E6DB062" w14:textId="77777777">
      <w:pPr>
        <w:spacing w:after="0" w:line="240" w:lineRule="auto"/>
      </w:pPr>
      <w:r>
        <w:separator/>
      </w:r>
    </w:p>
  </w:footnote>
  <w:footnote w:type="continuationSeparator" w:id="0">
    <w:p w:rsidR="00FB729D" w:rsidP="001C6EDA" w:rsidRDefault="00FB729D" w14:paraId="5B5B2083" w14:textId="77777777">
      <w:pPr>
        <w:spacing w:after="0" w:line="240" w:lineRule="auto"/>
      </w:pPr>
      <w:r>
        <w:continuationSeparator/>
      </w:r>
    </w:p>
  </w:footnote>
  <w:footnote w:type="continuationNotice" w:id="1">
    <w:p w:rsidR="00FB729D" w:rsidRDefault="00FB729D" w14:paraId="2B7A4410" w14:textId="77777777">
      <w:pPr>
        <w:spacing w:after="0" w:line="240" w:lineRule="auto"/>
      </w:pPr>
    </w:p>
  </w:footnote>
  <w:footnote w:id="2">
    <w:p w:rsidR="001C6EDA" w:rsidRDefault="001C6EDA" w14:paraId="5BB7B94F" w14:textId="00504E6C">
      <w:pPr>
        <w:pStyle w:val="FootnoteText"/>
      </w:pPr>
      <w:r>
        <w:rPr>
          <w:rStyle w:val="FootnoteReference"/>
        </w:rPr>
        <w:footnoteRef/>
      </w:r>
      <w:r>
        <w:t xml:space="preserve"> </w:t>
      </w:r>
      <w:r w:rsidR="00033767">
        <w:t>Bylander, A.</w:t>
      </w:r>
      <w:r w:rsidR="00E26FEA">
        <w:t>,</w:t>
      </w:r>
      <w:r w:rsidR="00033767">
        <w:t xml:space="preserve"> FitzSimons, C., and O’Connor, G. (2022) </w:t>
      </w:r>
      <w:r w:rsidR="00B26A21">
        <w:rPr>
          <w:i/>
          <w:iCs/>
        </w:rPr>
        <w:t xml:space="preserve">Large School District Report Operating School </w:t>
      </w:r>
      <w:r w:rsidR="00E26FEA">
        <w:rPr>
          <w:i/>
          <w:iCs/>
        </w:rPr>
        <w:t>Nutrition</w:t>
      </w:r>
      <w:r w:rsidR="00B26A21">
        <w:rPr>
          <w:i/>
          <w:iCs/>
        </w:rPr>
        <w:t xml:space="preserve"> Programs During the </w:t>
      </w:r>
      <w:r w:rsidRPr="00B26A21" w:rsidR="00B26A21">
        <w:t>Pandemic</w:t>
      </w:r>
      <w:r w:rsidR="00B26A21">
        <w:t>. Food Research and Actio</w:t>
      </w:r>
      <w:r w:rsidR="00E26FEA">
        <w:t xml:space="preserve">n Center. </w:t>
      </w:r>
      <w:hyperlink w:history="1" r:id="rId1">
        <w:r w:rsidRPr="008D7436" w:rsidR="00E26FEA">
          <w:rPr>
            <w:rStyle w:val="Hyperlink"/>
          </w:rPr>
          <w:t>https://frac.org/wp-content/uploads/large-school-district-report-2022.pdf</w:t>
        </w:r>
      </w:hyperlink>
      <w:r w:rsidR="00E26FEA">
        <w:t xml:space="preserve"> </w:t>
      </w:r>
    </w:p>
  </w:footnote>
  <w:footnote w:id="3">
    <w:p w:rsidR="00217693" w:rsidRDefault="00217693" w14:paraId="115968D9" w14:textId="5F183DD1">
      <w:pPr>
        <w:pStyle w:val="FootnoteText"/>
      </w:pPr>
      <w:r>
        <w:rPr>
          <w:rStyle w:val="FootnoteReference"/>
        </w:rPr>
        <w:footnoteRef/>
      </w:r>
      <w:r>
        <w:t xml:space="preserve"> </w:t>
      </w:r>
      <w:r w:rsidR="00A233A0">
        <w:t>Food and Nutrition Service and Mathematica</w:t>
      </w:r>
      <w:r w:rsidR="007E2777">
        <w:t xml:space="preserve"> Policy Research</w:t>
      </w:r>
      <w:r w:rsidR="00896C0B">
        <w:t xml:space="preserve">. (2019). </w:t>
      </w:r>
      <w:r w:rsidR="00896C0B">
        <w:rPr>
          <w:i/>
          <w:iCs/>
        </w:rPr>
        <w:t xml:space="preserve">School Nutrition </w:t>
      </w:r>
      <w:r w:rsidR="007C4FB9">
        <w:rPr>
          <w:i/>
          <w:iCs/>
        </w:rPr>
        <w:t>and Meal Cost Study Summary of Findings</w:t>
      </w:r>
      <w:r w:rsidR="007C4FB9">
        <w:t xml:space="preserve">. </w:t>
      </w:r>
      <w:r w:rsidR="007519A7">
        <w:t xml:space="preserve">United States Department of Agriculture. </w:t>
      </w:r>
      <w:hyperlink w:history="1" r:id="rId2">
        <w:r w:rsidRPr="008D7436" w:rsidR="00777577">
          <w:rPr>
            <w:rStyle w:val="Hyperlink"/>
          </w:rPr>
          <w:t>https://fns-prod.azureedge.us/sites/default/files/resource-files/SNMCS_Summary-Findings.pdf</w:t>
        </w:r>
      </w:hyperlink>
      <w:r w:rsidR="00EE7B92">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osxiTQzL" int2:invalidationBookmarkName="" int2:hashCode="JOdFHfBe1c1M8Q" int2:id="4yPc2NR6">
      <int2:state int2:value="Rejected" int2:type="AugLoop_Text_Critique"/>
    </int2:bookmark>
    <int2:bookmark int2:bookmarkName="_Int_JYPMKZIf" int2:invalidationBookmarkName="" int2:hashCode="5EkV0vbfXfnySM" int2:id="QJieCrAW">
      <int2:state int2:value="Rejected" int2:type="AugLoop_Text_Critique"/>
    </int2:bookmark>
    <int2:bookmark int2:bookmarkName="_Int_mXypTqPh" int2:invalidationBookmarkName="" int2:hashCode="aAuVliPEGUCu2e" int2:id="8FHzi7NC">
      <int2:state int2:value="Rejected" int2:type="AugLoop_Text_Critique"/>
    </int2:bookmark>
    <int2:bookmark int2:bookmarkName="_Int_1RwasxKy" int2:invalidationBookmarkName="" int2:hashCode="L5NLPaU7Iz4gc5" int2:id="q23gB6wJ">
      <int2:state int2:value="Rejected" int2:type="AugLoop_Acronyms_AcronymsCritique"/>
    </int2:bookmark>
    <int2:bookmark int2:bookmarkName="_Int_OnI9Udto" int2:invalidationBookmarkName="" int2:hashCode="RhINkK33Ipx3aj" int2:id="3mYcriG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00A3"/>
    <w:multiLevelType w:val="hybridMultilevel"/>
    <w:tmpl w:val="9FBEA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F44375"/>
    <w:multiLevelType w:val="hybridMultilevel"/>
    <w:tmpl w:val="650E5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70283008">
    <w:abstractNumId w:val="1"/>
  </w:num>
  <w:num w:numId="2" w16cid:durableId="113784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72"/>
    <w:rsid w:val="00017937"/>
    <w:rsid w:val="00033767"/>
    <w:rsid w:val="00036379"/>
    <w:rsid w:val="00040875"/>
    <w:rsid w:val="0004588D"/>
    <w:rsid w:val="00072549"/>
    <w:rsid w:val="000B6AA2"/>
    <w:rsid w:val="000D052A"/>
    <w:rsid w:val="001B6622"/>
    <w:rsid w:val="001C3580"/>
    <w:rsid w:val="001C6EDA"/>
    <w:rsid w:val="001E76D1"/>
    <w:rsid w:val="0020678F"/>
    <w:rsid w:val="00217693"/>
    <w:rsid w:val="00236D0C"/>
    <w:rsid w:val="00251C23"/>
    <w:rsid w:val="002667B3"/>
    <w:rsid w:val="002879F3"/>
    <w:rsid w:val="00292389"/>
    <w:rsid w:val="002C036C"/>
    <w:rsid w:val="002F370E"/>
    <w:rsid w:val="003609B2"/>
    <w:rsid w:val="00373A87"/>
    <w:rsid w:val="00384AA9"/>
    <w:rsid w:val="003B39C6"/>
    <w:rsid w:val="003C61FA"/>
    <w:rsid w:val="00402FA0"/>
    <w:rsid w:val="00454361"/>
    <w:rsid w:val="00464F67"/>
    <w:rsid w:val="004B5C81"/>
    <w:rsid w:val="004C3D11"/>
    <w:rsid w:val="004F2D15"/>
    <w:rsid w:val="004F58A5"/>
    <w:rsid w:val="00513EBD"/>
    <w:rsid w:val="005A4915"/>
    <w:rsid w:val="005B504D"/>
    <w:rsid w:val="005D0318"/>
    <w:rsid w:val="005E21B0"/>
    <w:rsid w:val="00626199"/>
    <w:rsid w:val="00632172"/>
    <w:rsid w:val="00643071"/>
    <w:rsid w:val="00667C01"/>
    <w:rsid w:val="0067111B"/>
    <w:rsid w:val="006E6F7F"/>
    <w:rsid w:val="0071681A"/>
    <w:rsid w:val="007519A7"/>
    <w:rsid w:val="00755E00"/>
    <w:rsid w:val="00777577"/>
    <w:rsid w:val="007C4FB9"/>
    <w:rsid w:val="007D528D"/>
    <w:rsid w:val="007E2777"/>
    <w:rsid w:val="007E4A44"/>
    <w:rsid w:val="008402A8"/>
    <w:rsid w:val="00844B1F"/>
    <w:rsid w:val="00871BEF"/>
    <w:rsid w:val="00876423"/>
    <w:rsid w:val="008969D8"/>
    <w:rsid w:val="00896C0B"/>
    <w:rsid w:val="00897812"/>
    <w:rsid w:val="008C2817"/>
    <w:rsid w:val="008E0B25"/>
    <w:rsid w:val="008E1378"/>
    <w:rsid w:val="00906116"/>
    <w:rsid w:val="00913D7D"/>
    <w:rsid w:val="00925829"/>
    <w:rsid w:val="0093410E"/>
    <w:rsid w:val="009D3D37"/>
    <w:rsid w:val="009D62B9"/>
    <w:rsid w:val="009E25D8"/>
    <w:rsid w:val="00A06E97"/>
    <w:rsid w:val="00A233A0"/>
    <w:rsid w:val="00A263D9"/>
    <w:rsid w:val="00A83076"/>
    <w:rsid w:val="00A973EF"/>
    <w:rsid w:val="00AD638B"/>
    <w:rsid w:val="00B0033F"/>
    <w:rsid w:val="00B019D0"/>
    <w:rsid w:val="00B174D4"/>
    <w:rsid w:val="00B26A21"/>
    <w:rsid w:val="00B302D2"/>
    <w:rsid w:val="00B71BFB"/>
    <w:rsid w:val="00BA65AF"/>
    <w:rsid w:val="00BD1871"/>
    <w:rsid w:val="00BD238C"/>
    <w:rsid w:val="00BD3C78"/>
    <w:rsid w:val="00BD49BB"/>
    <w:rsid w:val="00BD6C13"/>
    <w:rsid w:val="00C00953"/>
    <w:rsid w:val="00C07222"/>
    <w:rsid w:val="00C11BFB"/>
    <w:rsid w:val="00C373E3"/>
    <w:rsid w:val="00C96475"/>
    <w:rsid w:val="00CC744E"/>
    <w:rsid w:val="00CD4E13"/>
    <w:rsid w:val="00CF481F"/>
    <w:rsid w:val="00D35BE0"/>
    <w:rsid w:val="00D77470"/>
    <w:rsid w:val="00DD471F"/>
    <w:rsid w:val="00E26FEA"/>
    <w:rsid w:val="00E55611"/>
    <w:rsid w:val="00E66DAE"/>
    <w:rsid w:val="00E74C1B"/>
    <w:rsid w:val="00E936ED"/>
    <w:rsid w:val="00EB5867"/>
    <w:rsid w:val="00EC5C13"/>
    <w:rsid w:val="00ED634B"/>
    <w:rsid w:val="00EE5A4F"/>
    <w:rsid w:val="00EE7B92"/>
    <w:rsid w:val="00EF2EC2"/>
    <w:rsid w:val="00F00DCA"/>
    <w:rsid w:val="00F265C7"/>
    <w:rsid w:val="00F3472A"/>
    <w:rsid w:val="00F47F41"/>
    <w:rsid w:val="00F5203E"/>
    <w:rsid w:val="00FB729D"/>
    <w:rsid w:val="00FC442F"/>
    <w:rsid w:val="02E37FD6"/>
    <w:rsid w:val="041A9B76"/>
    <w:rsid w:val="06D94590"/>
    <w:rsid w:val="0A0515C6"/>
    <w:rsid w:val="0B710274"/>
    <w:rsid w:val="1443785E"/>
    <w:rsid w:val="1790A315"/>
    <w:rsid w:val="18DD8888"/>
    <w:rsid w:val="1C50B69A"/>
    <w:rsid w:val="21E21DB1"/>
    <w:rsid w:val="26916596"/>
    <w:rsid w:val="26D4E2BC"/>
    <w:rsid w:val="29F57859"/>
    <w:rsid w:val="306378E4"/>
    <w:rsid w:val="31BCCE9E"/>
    <w:rsid w:val="33DFFC2C"/>
    <w:rsid w:val="352B0F21"/>
    <w:rsid w:val="36681C25"/>
    <w:rsid w:val="43970EEB"/>
    <w:rsid w:val="47EE15DB"/>
    <w:rsid w:val="4B97F12A"/>
    <w:rsid w:val="550EE4A5"/>
    <w:rsid w:val="5751AC4F"/>
    <w:rsid w:val="57BDEC53"/>
    <w:rsid w:val="598C7674"/>
    <w:rsid w:val="5BA1A28E"/>
    <w:rsid w:val="5CF4F9E4"/>
    <w:rsid w:val="65E11119"/>
    <w:rsid w:val="68018B92"/>
    <w:rsid w:val="6B493AE6"/>
    <w:rsid w:val="769E2B47"/>
    <w:rsid w:val="7A4C3F0C"/>
    <w:rsid w:val="7B55520A"/>
    <w:rsid w:val="7D42B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F8FC"/>
  <w15:chartTrackingRefBased/>
  <w15:docId w15:val="{BA270B16-6823-4D9A-BAF0-AACFF347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217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2172"/>
    <w:pPr>
      <w:ind w:left="720"/>
      <w:contextualSpacing/>
    </w:pPr>
  </w:style>
  <w:style w:type="paragraph" w:styleId="FootnoteText">
    <w:name w:val="footnote text"/>
    <w:basedOn w:val="Normal"/>
    <w:link w:val="FootnoteTextChar"/>
    <w:uiPriority w:val="99"/>
    <w:semiHidden/>
    <w:unhideWhenUsed/>
    <w:rsid w:val="001C6ED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C6EDA"/>
    <w:rPr>
      <w:sz w:val="20"/>
      <w:szCs w:val="20"/>
    </w:rPr>
  </w:style>
  <w:style w:type="character" w:styleId="FootnoteReference">
    <w:name w:val="footnote reference"/>
    <w:basedOn w:val="DefaultParagraphFont"/>
    <w:uiPriority w:val="99"/>
    <w:semiHidden/>
    <w:unhideWhenUsed/>
    <w:rsid w:val="001C6EDA"/>
    <w:rPr>
      <w:vertAlign w:val="superscript"/>
    </w:rPr>
  </w:style>
  <w:style w:type="character" w:styleId="Hyperlink">
    <w:name w:val="Hyperlink"/>
    <w:basedOn w:val="DefaultParagraphFont"/>
    <w:uiPriority w:val="99"/>
    <w:unhideWhenUsed/>
    <w:rsid w:val="00EE7B92"/>
    <w:rPr>
      <w:color w:val="0563C1" w:themeColor="hyperlink"/>
      <w:u w:val="single"/>
    </w:rPr>
  </w:style>
  <w:style w:type="character" w:styleId="UnresolvedMention">
    <w:name w:val="Unresolved Mention"/>
    <w:basedOn w:val="DefaultParagraphFont"/>
    <w:uiPriority w:val="99"/>
    <w:semiHidden/>
    <w:unhideWhenUsed/>
    <w:rsid w:val="00EE7B92"/>
    <w:rPr>
      <w:color w:val="605E5C"/>
      <w:shd w:val="clear" w:color="auto" w:fill="E1DFDD"/>
    </w:rPr>
  </w:style>
  <w:style w:type="character" w:styleId="FollowedHyperlink">
    <w:name w:val="FollowedHyperlink"/>
    <w:basedOn w:val="DefaultParagraphFont"/>
    <w:uiPriority w:val="99"/>
    <w:semiHidden/>
    <w:unhideWhenUsed/>
    <w:rsid w:val="0093410E"/>
    <w:rPr>
      <w:color w:val="954F72" w:themeColor="followedHyperlink"/>
      <w:u w:val="single"/>
    </w:rPr>
  </w:style>
  <w:style w:type="paragraph" w:styleId="Header">
    <w:name w:val="header"/>
    <w:basedOn w:val="Normal"/>
    <w:link w:val="HeaderChar"/>
    <w:uiPriority w:val="99"/>
    <w:semiHidden/>
    <w:unhideWhenUsed/>
    <w:rsid w:val="0004588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04588D"/>
  </w:style>
  <w:style w:type="paragraph" w:styleId="Footer">
    <w:name w:val="footer"/>
    <w:basedOn w:val="Normal"/>
    <w:link w:val="FooterChar"/>
    <w:uiPriority w:val="99"/>
    <w:semiHidden/>
    <w:unhideWhenUsed/>
    <w:rsid w:val="0004588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04588D"/>
  </w:style>
  <w:style w:type="paragraph" w:styleId="Revision">
    <w:name w:val="Revision"/>
    <w:hidden/>
    <w:uiPriority w:val="99"/>
    <w:semiHidden/>
    <w:rsid w:val="004F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fns-prod.azureedge.us/sites/default/files/resource-files/SNMCS_Summary-Findings.pdf" TargetMode="External"/><Relationship Id="rId1" Type="http://schemas.openxmlformats.org/officeDocument/2006/relationships/hyperlink" Target="https://frac.org/wp-content/uploads/large-school-district-repor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6CE3-422E-4FFA-B4C8-EF1E3B081F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Hysom</dc:creator>
  <keywords/>
  <dc:description/>
  <lastModifiedBy>Erin Hysom</lastModifiedBy>
  <revision>3</revision>
  <dcterms:created xsi:type="dcterms:W3CDTF">2023-04-10T14:25:00.0000000Z</dcterms:created>
  <dcterms:modified xsi:type="dcterms:W3CDTF">2023-04-11T16:15:38.6271447Z</dcterms:modified>
</coreProperties>
</file>